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31215DD" w14:textId="77777777" w:rsidR="00855530" w:rsidRDefault="00000000">
      <w:pPr>
        <w:spacing w:line="36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Regulamento Interno de Admissão de Novos Associados da APBID - Associação Portuguesa da Biometria e Identidade Digital </w:t>
      </w:r>
    </w:p>
    <w:p w14:paraId="57DD8F62" w14:textId="77777777" w:rsidR="00855530" w:rsidRDefault="00855530">
      <w:pPr>
        <w:spacing w:line="360" w:lineRule="auto"/>
        <w:jc w:val="both"/>
        <w:rPr>
          <w:rFonts w:ascii="Times New Roman" w:eastAsia="Times New Roman" w:hAnsi="Times New Roman" w:cs="Times New Roman"/>
          <w:sz w:val="24"/>
          <w:szCs w:val="24"/>
        </w:rPr>
      </w:pPr>
    </w:p>
    <w:p w14:paraId="69D2831B" w14:textId="77777777" w:rsidR="00855530" w:rsidRDefault="00000000">
      <w:pPr>
        <w:spacing w:line="36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Artigo 1º</w:t>
      </w:r>
    </w:p>
    <w:p w14:paraId="4BFCA136" w14:textId="77777777" w:rsidR="00855530" w:rsidRDefault="00000000">
      <w:pPr>
        <w:spacing w:line="36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(Objeto)</w:t>
      </w:r>
    </w:p>
    <w:p w14:paraId="35C17EDE" w14:textId="77777777" w:rsidR="00855530" w:rsidRDefault="00855530">
      <w:pPr>
        <w:spacing w:line="360" w:lineRule="auto"/>
        <w:jc w:val="both"/>
        <w:rPr>
          <w:rFonts w:ascii="Times New Roman" w:eastAsia="Times New Roman" w:hAnsi="Times New Roman" w:cs="Times New Roman"/>
          <w:sz w:val="24"/>
          <w:szCs w:val="24"/>
        </w:rPr>
      </w:pPr>
    </w:p>
    <w:p w14:paraId="5B2CD3DA" w14:textId="77777777" w:rsidR="00855530" w:rsidRDefault="00000000">
      <w:pPr>
        <w:numPr>
          <w:ilvl w:val="0"/>
          <w:numId w:val="20"/>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 presente regulamento estabelece o regime aplicável à admissão de novos associados da APBID - Associação Portuguesa da Biometria e Identidade Digital, adiante designada por “AP_BiD”, nos termos previstos nos Estatutos da associação.</w:t>
      </w:r>
    </w:p>
    <w:p w14:paraId="61C83DCA" w14:textId="77777777" w:rsidR="00855530" w:rsidRDefault="00000000">
      <w:pPr>
        <w:numPr>
          <w:ilvl w:val="0"/>
          <w:numId w:val="20"/>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 presente regulamento vincula todos os candidatos a associado e todos os associados da AP_BiD, em função da respetiva categoria associativa, sendo-lhes obrigatoriamente aplicável quanto ao procedimento de candidatura, critérios de admissão, documentação exigível, alteração de categoria, produção de efeitos da admissão e demais regras nele previstas.</w:t>
      </w:r>
    </w:p>
    <w:p w14:paraId="59F7684A" w14:textId="77777777" w:rsidR="00855530" w:rsidRDefault="00855530">
      <w:pPr>
        <w:spacing w:line="360" w:lineRule="auto"/>
        <w:jc w:val="both"/>
        <w:rPr>
          <w:rFonts w:ascii="Times New Roman" w:eastAsia="Times New Roman" w:hAnsi="Times New Roman" w:cs="Times New Roman"/>
          <w:sz w:val="24"/>
          <w:szCs w:val="24"/>
        </w:rPr>
      </w:pPr>
    </w:p>
    <w:p w14:paraId="0368CD08" w14:textId="77777777" w:rsidR="00855530" w:rsidRDefault="00000000">
      <w:pPr>
        <w:spacing w:line="36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Artigo 2º</w:t>
      </w:r>
    </w:p>
    <w:p w14:paraId="668E5FD4" w14:textId="77777777" w:rsidR="00855530" w:rsidRDefault="00000000">
      <w:pPr>
        <w:spacing w:line="36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(Princípios gerais)</w:t>
      </w:r>
    </w:p>
    <w:p w14:paraId="7EFF437E" w14:textId="77777777" w:rsidR="00855530" w:rsidRDefault="00855530">
      <w:pPr>
        <w:spacing w:line="360" w:lineRule="auto"/>
        <w:jc w:val="both"/>
        <w:rPr>
          <w:rFonts w:ascii="Times New Roman" w:eastAsia="Times New Roman" w:hAnsi="Times New Roman" w:cs="Times New Roman"/>
          <w:sz w:val="24"/>
          <w:szCs w:val="24"/>
        </w:rPr>
      </w:pPr>
    </w:p>
    <w:p w14:paraId="21CD462A" w14:textId="77777777" w:rsidR="00855530" w:rsidRDefault="00000000">
      <w:pPr>
        <w:numPr>
          <w:ilvl w:val="0"/>
          <w:numId w:val="5"/>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admissão de associados deve respeitar os Estatutos, os regulamentos internos da AP_BiD e os princípios orientadores da associação.</w:t>
      </w:r>
    </w:p>
    <w:p w14:paraId="5B0989CE" w14:textId="77777777" w:rsidR="00855530" w:rsidRDefault="00000000">
      <w:pPr>
        <w:numPr>
          <w:ilvl w:val="0"/>
          <w:numId w:val="5"/>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 procedimento de admissão deve observar critérios de transparência, imparcialidade, adequação aos fins estatutários da associação, prevenção de conflitos de interesses e proteção da independência institucional da AP_BiD.</w:t>
      </w:r>
    </w:p>
    <w:p w14:paraId="17F887CB" w14:textId="77777777" w:rsidR="00855530" w:rsidRDefault="00000000">
      <w:pPr>
        <w:numPr>
          <w:ilvl w:val="0"/>
          <w:numId w:val="5"/>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admissão de novos associados deve contribuir para a prossecução do objeto da AP_BiD, designadamente nas áreas da biometria, verificação de identidade, identidade digital, confiança digital, proteção de dados, cibersegurança, combate à fraude, inovação tecnológica, investigação, normalização, regulação ou áreas conexas.</w:t>
      </w:r>
    </w:p>
    <w:p w14:paraId="347E3610" w14:textId="77777777" w:rsidR="00855530" w:rsidRDefault="00000000">
      <w:pPr>
        <w:numPr>
          <w:ilvl w:val="0"/>
          <w:numId w:val="5"/>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decisão da Direção de formular convite à apresentação de candidatura deve atender ao interesse da AP_BiD, à adequação da entidade aos fins estatutários da associação e à sua relevância técnica, institucional, científica, empresarial ou estratégica, não conferindo a terceiros qualquer direito subjetivo à emissão de convite.</w:t>
      </w:r>
    </w:p>
    <w:p w14:paraId="68ECC9F1" w14:textId="77777777" w:rsidR="00855530" w:rsidRDefault="00000000">
      <w:pPr>
        <w:spacing w:line="36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Artigo 3º</w:t>
      </w:r>
    </w:p>
    <w:p w14:paraId="5F0C235A" w14:textId="77777777" w:rsidR="00855530" w:rsidRDefault="00000000">
      <w:pPr>
        <w:spacing w:line="36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(Categorias de associados)</w:t>
      </w:r>
    </w:p>
    <w:p w14:paraId="6FB516BF" w14:textId="77777777" w:rsidR="00855530" w:rsidRDefault="00855530">
      <w:pPr>
        <w:spacing w:line="360" w:lineRule="auto"/>
        <w:jc w:val="both"/>
        <w:rPr>
          <w:rFonts w:ascii="Times New Roman" w:eastAsia="Times New Roman" w:hAnsi="Times New Roman" w:cs="Times New Roman"/>
          <w:sz w:val="24"/>
          <w:szCs w:val="24"/>
        </w:rPr>
      </w:pPr>
    </w:p>
    <w:p w14:paraId="1136A28A" w14:textId="77777777" w:rsidR="00855530" w:rsidRDefault="00000000">
      <w:pPr>
        <w:numPr>
          <w:ilvl w:val="0"/>
          <w:numId w:val="15"/>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AP_BiD integra as categorias de associados previstas nos Estatutos, nomeadamente:</w:t>
      </w:r>
    </w:p>
    <w:p w14:paraId="78063310" w14:textId="77777777" w:rsidR="00855530" w:rsidRDefault="00000000">
      <w:pPr>
        <w:numPr>
          <w:ilvl w:val="1"/>
          <w:numId w:val="15"/>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Associados Fundadores;</w:t>
      </w:r>
    </w:p>
    <w:p w14:paraId="20E1F017" w14:textId="77777777" w:rsidR="00855530" w:rsidRDefault="00000000">
      <w:pPr>
        <w:numPr>
          <w:ilvl w:val="1"/>
          <w:numId w:val="15"/>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Associados Efetivos Nacionais;</w:t>
      </w:r>
    </w:p>
    <w:p w14:paraId="16C45ED3" w14:textId="77777777" w:rsidR="00855530" w:rsidRDefault="00000000">
      <w:pPr>
        <w:numPr>
          <w:ilvl w:val="1"/>
          <w:numId w:val="15"/>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Associados Efetivos Internacionais;</w:t>
      </w:r>
    </w:p>
    <w:p w14:paraId="06768E89" w14:textId="77777777" w:rsidR="00855530" w:rsidRDefault="00000000">
      <w:pPr>
        <w:numPr>
          <w:ilvl w:val="1"/>
          <w:numId w:val="15"/>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Associados Institucionais;</w:t>
      </w:r>
    </w:p>
    <w:p w14:paraId="0D46D4FF" w14:textId="77777777" w:rsidR="00855530" w:rsidRDefault="00000000">
      <w:pPr>
        <w:numPr>
          <w:ilvl w:val="1"/>
          <w:numId w:val="15"/>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Associados Académicos;</w:t>
      </w:r>
    </w:p>
    <w:p w14:paraId="7165E917" w14:textId="77777777" w:rsidR="00855530" w:rsidRDefault="00000000">
      <w:pPr>
        <w:numPr>
          <w:ilvl w:val="1"/>
          <w:numId w:val="15"/>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Associados Observadores.</w:t>
      </w:r>
    </w:p>
    <w:p w14:paraId="6DAC08DF" w14:textId="77777777" w:rsidR="00855530" w:rsidRDefault="00000000">
      <w:pPr>
        <w:numPr>
          <w:ilvl w:val="0"/>
          <w:numId w:val="15"/>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categoria associativa aplicável a cada candidato é proposta no momento da candidatura e confirmada ou alterada por deliberação da Direção, tendo em conta os Estatutos, a natureza jurídica do candidato, a sua atividade, a sua sede ou estabelecimento, a sua relevância institucional ou estratégica e a sua ligação aos fins da AP_BiD.</w:t>
      </w:r>
    </w:p>
    <w:p w14:paraId="7BDD340A" w14:textId="77777777" w:rsidR="00855530" w:rsidRDefault="00000000">
      <w:pPr>
        <w:numPr>
          <w:ilvl w:val="0"/>
          <w:numId w:val="15"/>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admissão em determinada categoria não confere ao associado o direito adquirido à manutenção indefinida dessa categoria, podendo a mesma ser alterada nos termos previstos no presente regulamento, nos Estatutos e nos demais regulamentos internos aplicáveis.</w:t>
      </w:r>
    </w:p>
    <w:p w14:paraId="70226C86" w14:textId="77777777" w:rsidR="00855530" w:rsidRDefault="00855530">
      <w:pPr>
        <w:spacing w:line="360" w:lineRule="auto"/>
        <w:jc w:val="both"/>
        <w:rPr>
          <w:rFonts w:ascii="Times New Roman" w:eastAsia="Times New Roman" w:hAnsi="Times New Roman" w:cs="Times New Roman"/>
          <w:sz w:val="24"/>
          <w:szCs w:val="24"/>
        </w:rPr>
      </w:pPr>
    </w:p>
    <w:p w14:paraId="73AA4B7C" w14:textId="77777777" w:rsidR="00855530" w:rsidRDefault="00000000">
      <w:pPr>
        <w:spacing w:line="36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Artigo 4º</w:t>
      </w:r>
    </w:p>
    <w:p w14:paraId="671EC928" w14:textId="77777777" w:rsidR="00855530" w:rsidRDefault="00000000">
      <w:pPr>
        <w:spacing w:line="36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(Associados Fundadores)</w:t>
      </w:r>
    </w:p>
    <w:p w14:paraId="23180024" w14:textId="77777777" w:rsidR="00855530" w:rsidRDefault="00855530">
      <w:pPr>
        <w:spacing w:line="360" w:lineRule="auto"/>
        <w:jc w:val="both"/>
        <w:rPr>
          <w:rFonts w:ascii="Times New Roman" w:eastAsia="Times New Roman" w:hAnsi="Times New Roman" w:cs="Times New Roman"/>
          <w:sz w:val="24"/>
          <w:szCs w:val="24"/>
        </w:rPr>
      </w:pPr>
    </w:p>
    <w:p w14:paraId="6ACA1B2D" w14:textId="77777777" w:rsidR="00855530" w:rsidRDefault="00000000">
      <w:pPr>
        <w:numPr>
          <w:ilvl w:val="0"/>
          <w:numId w:val="14"/>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Podem ser admitidas na categoria de Associados Fundadores, até 30 de abril de 2028, entidades que, pela sua relevância estratégica para os fins da AP_BiD, sejam consideradas especialmente relevantes para a consolidação institucional, técnica, científica, regulatória, empresarial ou setorial da associação.</w:t>
      </w:r>
    </w:p>
    <w:p w14:paraId="66816CBB" w14:textId="77777777" w:rsidR="00855530" w:rsidRDefault="00000000">
      <w:pPr>
        <w:numPr>
          <w:ilvl w:val="0"/>
          <w:numId w:val="14"/>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Para efeitos do número anterior, podem ser ponderados, designadamente, os seguintes critérios:</w:t>
      </w:r>
    </w:p>
    <w:p w14:paraId="0E35249E" w14:textId="77777777" w:rsidR="00855530" w:rsidRDefault="00000000">
      <w:pPr>
        <w:numPr>
          <w:ilvl w:val="1"/>
          <w:numId w:val="14"/>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Relevância da entidade no setor da biometria, identidade digital, verificação de identidade, confiança digital ou áreas conexas;</w:t>
      </w:r>
    </w:p>
    <w:p w14:paraId="27CA7D58" w14:textId="77777777" w:rsidR="00855530" w:rsidRDefault="00000000">
      <w:pPr>
        <w:numPr>
          <w:ilvl w:val="1"/>
          <w:numId w:val="14"/>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Capacidade de contribuir para a credibilidade institucional e técnica da AP_BiD;</w:t>
      </w:r>
    </w:p>
    <w:p w14:paraId="1E37586F" w14:textId="77777777" w:rsidR="00855530" w:rsidRDefault="00000000">
      <w:pPr>
        <w:numPr>
          <w:ilvl w:val="1"/>
          <w:numId w:val="14"/>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Experiência relevante em matéria tecnológica, jurídica, regulatória, científica, académica, empresarial ou institucional;</w:t>
      </w:r>
    </w:p>
    <w:p w14:paraId="4C486E65" w14:textId="77777777" w:rsidR="00855530" w:rsidRDefault="00000000">
      <w:pPr>
        <w:numPr>
          <w:ilvl w:val="1"/>
          <w:numId w:val="14"/>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Potencial contributo para grupos de trabalho, referenciais técnicos, boas práticas, formação, investigação, eventos ou representação institucional;</w:t>
      </w:r>
    </w:p>
    <w:p w14:paraId="11BFEAE4" w14:textId="77777777" w:rsidR="00855530" w:rsidRDefault="00000000">
      <w:pPr>
        <w:numPr>
          <w:ilvl w:val="1"/>
          <w:numId w:val="14"/>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Alinhamento da entidade com os princípios estatutários da AP_BiD;</w:t>
      </w:r>
    </w:p>
    <w:p w14:paraId="0AA2EA46" w14:textId="77777777" w:rsidR="00855530" w:rsidRDefault="00000000">
      <w:pPr>
        <w:numPr>
          <w:ilvl w:val="1"/>
          <w:numId w:val="14"/>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Ausência de circunstâncias suscetíveis de comprometer a independência, imparcialidade ou reputação da associação.</w:t>
      </w:r>
    </w:p>
    <w:p w14:paraId="270230CF" w14:textId="77777777" w:rsidR="00855530" w:rsidRDefault="00000000">
      <w:pPr>
        <w:numPr>
          <w:ilvl w:val="0"/>
          <w:numId w:val="14"/>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admissão de entidade como Associado Fundador depende de deliberação expressa da Direção, devidamente fundamentada quanto à relevância estratégica da entidade para os fins da AP_BiD.</w:t>
      </w:r>
    </w:p>
    <w:p w14:paraId="1A174394" w14:textId="77777777" w:rsidR="00855530" w:rsidRDefault="00000000">
      <w:pPr>
        <w:numPr>
          <w:ilvl w:val="0"/>
          <w:numId w:val="14"/>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qualidade de Associado Fundador atribuída nos termos do presente artigo produz os efeitos previstos nos Estatutos, incluindo quanto ao direito de voto, elegibilidade e demais direitos associativos.</w:t>
      </w:r>
    </w:p>
    <w:p w14:paraId="09883818" w14:textId="77777777" w:rsidR="00855530" w:rsidRDefault="00855530">
      <w:pPr>
        <w:spacing w:line="360" w:lineRule="auto"/>
        <w:jc w:val="both"/>
        <w:rPr>
          <w:rFonts w:ascii="Times New Roman" w:eastAsia="Times New Roman" w:hAnsi="Times New Roman" w:cs="Times New Roman"/>
          <w:sz w:val="24"/>
          <w:szCs w:val="24"/>
        </w:rPr>
      </w:pPr>
    </w:p>
    <w:p w14:paraId="49DCB474" w14:textId="77777777" w:rsidR="00855530" w:rsidRDefault="00000000">
      <w:pPr>
        <w:spacing w:line="36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Artigo 5º</w:t>
      </w:r>
    </w:p>
    <w:p w14:paraId="3303A7C6" w14:textId="77777777" w:rsidR="00855530" w:rsidRDefault="00000000">
      <w:pPr>
        <w:spacing w:line="36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(Associados Efetivos Nacionais)</w:t>
      </w:r>
    </w:p>
    <w:p w14:paraId="2E482468" w14:textId="77777777" w:rsidR="00855530" w:rsidRDefault="00855530">
      <w:pPr>
        <w:spacing w:line="360" w:lineRule="auto"/>
        <w:jc w:val="both"/>
        <w:rPr>
          <w:rFonts w:ascii="Times New Roman" w:eastAsia="Times New Roman" w:hAnsi="Times New Roman" w:cs="Times New Roman"/>
          <w:sz w:val="24"/>
          <w:szCs w:val="24"/>
        </w:rPr>
      </w:pPr>
    </w:p>
    <w:p w14:paraId="20A97C94" w14:textId="77777777" w:rsidR="00855530" w:rsidRDefault="00000000">
      <w:pPr>
        <w:numPr>
          <w:ilvl w:val="0"/>
          <w:numId w:val="18"/>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Podem ser admitidas como Associados Efetivos Nacionais as entidades com sede ou estabelecimento em Portugal que desenvolvam atividade nas áreas da biometria, identidade digital, verificação de identidade, confiança digital ou áreas conexas.</w:t>
      </w:r>
    </w:p>
    <w:p w14:paraId="211D0898" w14:textId="77777777" w:rsidR="00855530" w:rsidRDefault="00000000">
      <w:pPr>
        <w:numPr>
          <w:ilvl w:val="0"/>
          <w:numId w:val="18"/>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Para efeitos do número anterior, a Direção pode atender à atividade efetivamente desenvolvida pelo candidato, ao seu objeto social, ao seu historial, aos seus produtos ou serviços, à sua experiência técnica ou à sua participação em projetos relevantes.</w:t>
      </w:r>
    </w:p>
    <w:p w14:paraId="71DF65FD" w14:textId="77777777" w:rsidR="00855530" w:rsidRDefault="00855530">
      <w:pPr>
        <w:spacing w:line="360" w:lineRule="auto"/>
        <w:jc w:val="both"/>
        <w:rPr>
          <w:rFonts w:ascii="Times New Roman" w:eastAsia="Times New Roman" w:hAnsi="Times New Roman" w:cs="Times New Roman"/>
          <w:sz w:val="24"/>
          <w:szCs w:val="24"/>
        </w:rPr>
      </w:pPr>
    </w:p>
    <w:p w14:paraId="225892A6" w14:textId="77777777" w:rsidR="00855530" w:rsidRDefault="00855530">
      <w:pPr>
        <w:spacing w:line="360" w:lineRule="auto"/>
        <w:jc w:val="both"/>
        <w:rPr>
          <w:rFonts w:ascii="Times New Roman" w:eastAsia="Times New Roman" w:hAnsi="Times New Roman" w:cs="Times New Roman"/>
          <w:sz w:val="24"/>
          <w:szCs w:val="24"/>
        </w:rPr>
      </w:pPr>
    </w:p>
    <w:p w14:paraId="74A4C173" w14:textId="77777777" w:rsidR="00A01BA1" w:rsidRDefault="00A01BA1">
      <w:pPr>
        <w:spacing w:line="360" w:lineRule="auto"/>
        <w:jc w:val="both"/>
        <w:rPr>
          <w:rFonts w:ascii="Times New Roman" w:eastAsia="Times New Roman" w:hAnsi="Times New Roman" w:cs="Times New Roman"/>
          <w:sz w:val="24"/>
          <w:szCs w:val="24"/>
        </w:rPr>
      </w:pPr>
    </w:p>
    <w:p w14:paraId="248F978F" w14:textId="77777777" w:rsidR="00A01BA1" w:rsidRDefault="00A01BA1">
      <w:pPr>
        <w:spacing w:line="360" w:lineRule="auto"/>
        <w:jc w:val="both"/>
        <w:rPr>
          <w:rFonts w:ascii="Times New Roman" w:eastAsia="Times New Roman" w:hAnsi="Times New Roman" w:cs="Times New Roman"/>
          <w:sz w:val="24"/>
          <w:szCs w:val="24"/>
        </w:rPr>
      </w:pPr>
    </w:p>
    <w:p w14:paraId="3AFEA7D2" w14:textId="77777777" w:rsidR="00855530" w:rsidRDefault="00855530">
      <w:pPr>
        <w:spacing w:line="360" w:lineRule="auto"/>
        <w:jc w:val="both"/>
        <w:rPr>
          <w:rFonts w:ascii="Times New Roman" w:eastAsia="Times New Roman" w:hAnsi="Times New Roman" w:cs="Times New Roman"/>
          <w:sz w:val="24"/>
          <w:szCs w:val="24"/>
        </w:rPr>
      </w:pPr>
    </w:p>
    <w:p w14:paraId="567901FF" w14:textId="77777777" w:rsidR="00855530" w:rsidRDefault="00855530">
      <w:pPr>
        <w:spacing w:line="360" w:lineRule="auto"/>
        <w:jc w:val="both"/>
        <w:rPr>
          <w:rFonts w:ascii="Times New Roman" w:eastAsia="Times New Roman" w:hAnsi="Times New Roman" w:cs="Times New Roman"/>
          <w:sz w:val="24"/>
          <w:szCs w:val="24"/>
        </w:rPr>
      </w:pPr>
    </w:p>
    <w:p w14:paraId="7B4E8440" w14:textId="77777777" w:rsidR="00855530" w:rsidRDefault="00000000">
      <w:pPr>
        <w:spacing w:line="36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Artigo 6º</w:t>
      </w:r>
    </w:p>
    <w:p w14:paraId="0E348BAE" w14:textId="77777777" w:rsidR="00855530" w:rsidRDefault="00000000">
      <w:pPr>
        <w:spacing w:line="36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(Associados Efetivos Internacionais)</w:t>
      </w:r>
    </w:p>
    <w:p w14:paraId="10DF526D" w14:textId="77777777" w:rsidR="00855530" w:rsidRDefault="00855530">
      <w:pPr>
        <w:spacing w:line="360" w:lineRule="auto"/>
        <w:jc w:val="both"/>
        <w:rPr>
          <w:rFonts w:ascii="Times New Roman" w:eastAsia="Times New Roman" w:hAnsi="Times New Roman" w:cs="Times New Roman"/>
          <w:sz w:val="24"/>
          <w:szCs w:val="24"/>
        </w:rPr>
      </w:pPr>
    </w:p>
    <w:p w14:paraId="6269EC9F" w14:textId="77777777" w:rsidR="00855530" w:rsidRDefault="00000000">
      <w:pPr>
        <w:numPr>
          <w:ilvl w:val="0"/>
          <w:numId w:val="25"/>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Podem ser admitidas como Associados Efetivos Internacionais as entidades sediadas no estrangeiro que desenvolvam atividade nas áreas da biometria, identidade digital, verificação de identidade, confiança digital ou áreas conexas.</w:t>
      </w:r>
    </w:p>
    <w:p w14:paraId="14A7857A" w14:textId="77777777" w:rsidR="00855530" w:rsidRDefault="00000000">
      <w:pPr>
        <w:numPr>
          <w:ilvl w:val="0"/>
          <w:numId w:val="25"/>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admissão de Associados Efetivos Internacionais deve ter em consideração o interesse da sua participação para a internacionalização, cooperação técnica, partilha de conhecimento, interoperabilidade, credibilidade ou projeção externa da AP_BiD.</w:t>
      </w:r>
    </w:p>
    <w:p w14:paraId="79B85A81" w14:textId="77777777" w:rsidR="00855530" w:rsidRDefault="00855530">
      <w:pPr>
        <w:spacing w:line="360" w:lineRule="auto"/>
        <w:jc w:val="both"/>
        <w:rPr>
          <w:rFonts w:ascii="Times New Roman" w:eastAsia="Times New Roman" w:hAnsi="Times New Roman" w:cs="Times New Roman"/>
          <w:sz w:val="24"/>
          <w:szCs w:val="24"/>
        </w:rPr>
      </w:pPr>
    </w:p>
    <w:p w14:paraId="3075081E" w14:textId="77777777" w:rsidR="00855530" w:rsidRDefault="00000000">
      <w:pPr>
        <w:spacing w:line="36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Artigo 7º</w:t>
      </w:r>
    </w:p>
    <w:p w14:paraId="14C5271D" w14:textId="77777777" w:rsidR="00855530" w:rsidRDefault="00000000">
      <w:pPr>
        <w:spacing w:line="36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(Associados Institucionais)</w:t>
      </w:r>
    </w:p>
    <w:p w14:paraId="6A7A508F" w14:textId="77777777" w:rsidR="00855530" w:rsidRDefault="00855530">
      <w:pPr>
        <w:spacing w:line="360" w:lineRule="auto"/>
        <w:jc w:val="both"/>
        <w:rPr>
          <w:rFonts w:ascii="Times New Roman" w:eastAsia="Times New Roman" w:hAnsi="Times New Roman" w:cs="Times New Roman"/>
          <w:sz w:val="24"/>
          <w:szCs w:val="24"/>
        </w:rPr>
      </w:pPr>
    </w:p>
    <w:p w14:paraId="717173A9" w14:textId="77777777" w:rsidR="00855530" w:rsidRDefault="00000000">
      <w:pPr>
        <w:numPr>
          <w:ilvl w:val="0"/>
          <w:numId w:val="6"/>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Podem ser admitidas como Associados Institucionais entidades públicas ou privadas de interesse estratégico ou institucional para a AP_BiD.</w:t>
      </w:r>
    </w:p>
    <w:p w14:paraId="286F01F2" w14:textId="77777777" w:rsidR="00855530" w:rsidRDefault="00000000">
      <w:pPr>
        <w:numPr>
          <w:ilvl w:val="0"/>
          <w:numId w:val="6"/>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Podem ser considerados, designadamente, como elementos relevantes para a admissão nesta categoria:</w:t>
      </w:r>
    </w:p>
    <w:p w14:paraId="45AA7BCD" w14:textId="77777777" w:rsidR="00855530" w:rsidRDefault="00000000">
      <w:pPr>
        <w:numPr>
          <w:ilvl w:val="1"/>
          <w:numId w:val="6"/>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natureza institucional da entidade;</w:t>
      </w:r>
    </w:p>
    <w:p w14:paraId="385C4DFA" w14:textId="77777777" w:rsidR="00855530" w:rsidRDefault="00000000">
      <w:pPr>
        <w:numPr>
          <w:ilvl w:val="1"/>
          <w:numId w:val="6"/>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sua relevância no ecossistema da identidade digital, biometria, confiança digital, inovação, regulação, normalização, proteção de dados, cibersegurança ou áreas conexas;</w:t>
      </w:r>
    </w:p>
    <w:p w14:paraId="482835E1" w14:textId="77777777" w:rsidR="00855530" w:rsidRDefault="00000000">
      <w:pPr>
        <w:numPr>
          <w:ilvl w:val="1"/>
          <w:numId w:val="6"/>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sua capacidade de contribuir para a representação, credibilidade ou cooperação institucional da AP_BiD;</w:t>
      </w:r>
    </w:p>
    <w:p w14:paraId="49A7CC35" w14:textId="77777777" w:rsidR="00855530" w:rsidRDefault="00000000">
      <w:pPr>
        <w:numPr>
          <w:ilvl w:val="1"/>
          <w:numId w:val="6"/>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existência de interesse público, setorial, técnico, científico ou estratégico na sua participação.</w:t>
      </w:r>
    </w:p>
    <w:p w14:paraId="4551F46E" w14:textId="77777777" w:rsidR="00855530" w:rsidRDefault="00855530">
      <w:pPr>
        <w:spacing w:line="360" w:lineRule="auto"/>
        <w:jc w:val="both"/>
        <w:rPr>
          <w:rFonts w:ascii="Times New Roman" w:eastAsia="Times New Roman" w:hAnsi="Times New Roman" w:cs="Times New Roman"/>
          <w:sz w:val="24"/>
          <w:szCs w:val="24"/>
        </w:rPr>
      </w:pPr>
    </w:p>
    <w:p w14:paraId="741AFE5E" w14:textId="77777777" w:rsidR="00855530" w:rsidRDefault="00855530">
      <w:pPr>
        <w:spacing w:line="360" w:lineRule="auto"/>
        <w:jc w:val="both"/>
        <w:rPr>
          <w:rFonts w:ascii="Times New Roman" w:eastAsia="Times New Roman" w:hAnsi="Times New Roman" w:cs="Times New Roman"/>
          <w:sz w:val="24"/>
          <w:szCs w:val="24"/>
        </w:rPr>
      </w:pPr>
    </w:p>
    <w:p w14:paraId="4A9D5741" w14:textId="77777777" w:rsidR="00855530" w:rsidRDefault="00855530">
      <w:pPr>
        <w:spacing w:line="360" w:lineRule="auto"/>
        <w:jc w:val="both"/>
        <w:rPr>
          <w:rFonts w:ascii="Times New Roman" w:eastAsia="Times New Roman" w:hAnsi="Times New Roman" w:cs="Times New Roman"/>
          <w:sz w:val="24"/>
          <w:szCs w:val="24"/>
        </w:rPr>
      </w:pPr>
    </w:p>
    <w:p w14:paraId="1129433D" w14:textId="77777777" w:rsidR="00855530" w:rsidRDefault="00855530">
      <w:pPr>
        <w:spacing w:line="360" w:lineRule="auto"/>
        <w:jc w:val="both"/>
        <w:rPr>
          <w:rFonts w:ascii="Times New Roman" w:eastAsia="Times New Roman" w:hAnsi="Times New Roman" w:cs="Times New Roman"/>
          <w:sz w:val="24"/>
          <w:szCs w:val="24"/>
        </w:rPr>
      </w:pPr>
    </w:p>
    <w:p w14:paraId="770540D7" w14:textId="77777777" w:rsidR="00855530" w:rsidRDefault="00855530">
      <w:pPr>
        <w:spacing w:line="360" w:lineRule="auto"/>
        <w:jc w:val="both"/>
        <w:rPr>
          <w:rFonts w:ascii="Times New Roman" w:eastAsia="Times New Roman" w:hAnsi="Times New Roman" w:cs="Times New Roman"/>
          <w:sz w:val="24"/>
          <w:szCs w:val="24"/>
        </w:rPr>
      </w:pPr>
    </w:p>
    <w:p w14:paraId="1F957576" w14:textId="77777777" w:rsidR="00855530" w:rsidRDefault="00855530">
      <w:pPr>
        <w:spacing w:line="360" w:lineRule="auto"/>
        <w:jc w:val="both"/>
        <w:rPr>
          <w:rFonts w:ascii="Times New Roman" w:eastAsia="Times New Roman" w:hAnsi="Times New Roman" w:cs="Times New Roman"/>
          <w:sz w:val="24"/>
          <w:szCs w:val="24"/>
        </w:rPr>
      </w:pPr>
    </w:p>
    <w:p w14:paraId="43C8055C" w14:textId="77777777" w:rsidR="00855530" w:rsidRDefault="00000000">
      <w:pPr>
        <w:spacing w:line="36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Artigo 8º</w:t>
      </w:r>
    </w:p>
    <w:p w14:paraId="6B827DED" w14:textId="77777777" w:rsidR="00855530" w:rsidRDefault="00000000">
      <w:pPr>
        <w:spacing w:line="36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(Associados Académicos)</w:t>
      </w:r>
    </w:p>
    <w:p w14:paraId="0825CF55" w14:textId="77777777" w:rsidR="00855530" w:rsidRDefault="00855530">
      <w:pPr>
        <w:spacing w:line="360" w:lineRule="auto"/>
        <w:jc w:val="both"/>
        <w:rPr>
          <w:rFonts w:ascii="Times New Roman" w:eastAsia="Times New Roman" w:hAnsi="Times New Roman" w:cs="Times New Roman"/>
          <w:sz w:val="24"/>
          <w:szCs w:val="24"/>
        </w:rPr>
      </w:pPr>
    </w:p>
    <w:p w14:paraId="2D8FA874" w14:textId="77777777" w:rsidR="00855530" w:rsidRDefault="00000000">
      <w:pPr>
        <w:numPr>
          <w:ilvl w:val="0"/>
          <w:numId w:val="13"/>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Podem ser admitidas como Associados Académicos universidades, instituições de ensino superior, centros de investigação, laboratórios associados ou outras entidades de natureza académica ou científica com atividade ou interesse relevante nas áreas abrangidas pelo objeto da AP_BiD.</w:t>
      </w:r>
    </w:p>
    <w:p w14:paraId="7B3E22EF" w14:textId="77777777" w:rsidR="00855530" w:rsidRDefault="00000000">
      <w:pPr>
        <w:numPr>
          <w:ilvl w:val="0"/>
          <w:numId w:val="13"/>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admissão de Associados Académicos deve privilegiar entidades que possam contribuir para a investigação, produção de conhecimento, formação, literacia digital, análise técnica, desenvolvimento de referenciais, participação em projetos ou cooperação científica.</w:t>
      </w:r>
    </w:p>
    <w:p w14:paraId="19CF1EE4" w14:textId="77777777" w:rsidR="00855530" w:rsidRDefault="00855530">
      <w:pPr>
        <w:spacing w:line="360" w:lineRule="auto"/>
        <w:jc w:val="both"/>
        <w:rPr>
          <w:rFonts w:ascii="Times New Roman" w:eastAsia="Times New Roman" w:hAnsi="Times New Roman" w:cs="Times New Roman"/>
          <w:sz w:val="24"/>
          <w:szCs w:val="24"/>
        </w:rPr>
      </w:pPr>
    </w:p>
    <w:p w14:paraId="39E0D23E" w14:textId="77777777" w:rsidR="00855530" w:rsidRDefault="00000000">
      <w:pPr>
        <w:spacing w:line="36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Artigo 9º</w:t>
      </w:r>
    </w:p>
    <w:p w14:paraId="00EE5DF5" w14:textId="77777777" w:rsidR="00855530" w:rsidRDefault="00000000">
      <w:pPr>
        <w:spacing w:line="36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(Associados Observadores)</w:t>
      </w:r>
    </w:p>
    <w:p w14:paraId="539733C7" w14:textId="77777777" w:rsidR="00855530" w:rsidRDefault="00855530">
      <w:pPr>
        <w:spacing w:line="360" w:lineRule="auto"/>
        <w:jc w:val="both"/>
        <w:rPr>
          <w:rFonts w:ascii="Times New Roman" w:eastAsia="Times New Roman" w:hAnsi="Times New Roman" w:cs="Times New Roman"/>
          <w:sz w:val="24"/>
          <w:szCs w:val="24"/>
        </w:rPr>
      </w:pPr>
    </w:p>
    <w:p w14:paraId="6AAA46D6" w14:textId="77777777" w:rsidR="00855530" w:rsidRDefault="00000000">
      <w:pPr>
        <w:numPr>
          <w:ilvl w:val="0"/>
          <w:numId w:val="21"/>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Podem ser admitidas como Associados Observadores entidades que, não reunindo ou não pretendendo exercer a plenitude dos direitos associativos previstos para outras categorias, tenham interesse em acompanhar a atividade da AP_BiD.</w:t>
      </w:r>
    </w:p>
    <w:p w14:paraId="216C7A7A" w14:textId="77777777" w:rsidR="00855530" w:rsidRDefault="00000000">
      <w:pPr>
        <w:numPr>
          <w:ilvl w:val="0"/>
          <w:numId w:val="21"/>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Os Associados Observadores não dispõem de direito de voto, nem podem apresentar ou credenciar listas de candidatos aos órgãos sociais, nos termos estatutários.</w:t>
      </w:r>
    </w:p>
    <w:p w14:paraId="59A36207" w14:textId="77777777" w:rsidR="00855530" w:rsidRDefault="00000000">
      <w:pPr>
        <w:numPr>
          <w:ilvl w:val="0"/>
          <w:numId w:val="21"/>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admissão como Associado Observador não prejudica a possibilidade de posterior alteração de categoria, mediante candidatura ou pedido dirigido à Direção, nos termos do presente regulamento.</w:t>
      </w:r>
    </w:p>
    <w:p w14:paraId="6BF479DC" w14:textId="77777777" w:rsidR="00855530" w:rsidRDefault="00855530">
      <w:pPr>
        <w:spacing w:line="360" w:lineRule="auto"/>
        <w:jc w:val="both"/>
        <w:rPr>
          <w:rFonts w:ascii="Times New Roman" w:eastAsia="Times New Roman" w:hAnsi="Times New Roman" w:cs="Times New Roman"/>
          <w:sz w:val="24"/>
          <w:szCs w:val="24"/>
        </w:rPr>
      </w:pPr>
    </w:p>
    <w:p w14:paraId="1CF3EC87" w14:textId="77777777" w:rsidR="00855530" w:rsidRDefault="00000000">
      <w:pPr>
        <w:spacing w:line="36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Artigo 10º</w:t>
      </w:r>
    </w:p>
    <w:p w14:paraId="54C5B768" w14:textId="77777777" w:rsidR="00855530" w:rsidRDefault="00000000">
      <w:pPr>
        <w:spacing w:line="36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(Convite e apresentação da candidatura)</w:t>
      </w:r>
    </w:p>
    <w:p w14:paraId="4019EBBF" w14:textId="77777777" w:rsidR="00855530" w:rsidRDefault="00855530">
      <w:pPr>
        <w:spacing w:line="360" w:lineRule="auto"/>
        <w:jc w:val="both"/>
        <w:rPr>
          <w:rFonts w:ascii="Times New Roman" w:eastAsia="Times New Roman" w:hAnsi="Times New Roman" w:cs="Times New Roman"/>
          <w:b/>
          <w:bCs/>
          <w:sz w:val="24"/>
          <w:szCs w:val="24"/>
        </w:rPr>
      </w:pPr>
    </w:p>
    <w:p w14:paraId="3D75C57F" w14:textId="77777777" w:rsidR="00855530" w:rsidRDefault="00000000">
      <w:pPr>
        <w:numPr>
          <w:ilvl w:val="0"/>
          <w:numId w:val="2"/>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apresentação de candidatura à qualidade de associado da AP_BiD depende de convite prévio formulado pela Direção.</w:t>
      </w:r>
    </w:p>
    <w:p w14:paraId="6A265B12" w14:textId="77777777" w:rsidR="00855530" w:rsidRDefault="00000000">
      <w:pPr>
        <w:numPr>
          <w:ilvl w:val="0"/>
          <w:numId w:val="2"/>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Nenhuma entidade pode apresentar candidatura à qualidade de associado da AP_BiD sem que tenha sido previamente convidada pela Direção para esse efeito.</w:t>
      </w:r>
    </w:p>
    <w:p w14:paraId="5C80BBBF" w14:textId="77777777" w:rsidR="00855530" w:rsidRDefault="00000000">
      <w:pPr>
        <w:numPr>
          <w:ilvl w:val="0"/>
          <w:numId w:val="2"/>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O convite referido nos números anteriores deve ser efetuado por escrito, através de correio eletrónico ou outro meio idóneo, devendo identificar, sempre que aplicável, a categoria associativa para a qual a entidade é convidada a apresentar candidatura.</w:t>
      </w:r>
    </w:p>
    <w:p w14:paraId="51AF720A" w14:textId="77777777" w:rsidR="00855530" w:rsidRDefault="00000000">
      <w:pPr>
        <w:numPr>
          <w:ilvl w:val="0"/>
          <w:numId w:val="2"/>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 convite à apresentação de candidatura não confere à entidade convidada qualquer direito à admissão como associada, nem limita a competência da Direção para apreciar, aprovar, indeferir ou arquivar a candidatura nos termos do presente regulamento.</w:t>
      </w:r>
    </w:p>
    <w:p w14:paraId="52B6D9CD" w14:textId="77777777" w:rsidR="00855530" w:rsidRDefault="00000000">
      <w:pPr>
        <w:numPr>
          <w:ilvl w:val="0"/>
          <w:numId w:val="2"/>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Após receção do convite, a candidatura deve ser apresentada por escrito, através de formulário próprio, correio eletrónico ou outro meio definido pela Direção.</w:t>
      </w:r>
    </w:p>
    <w:p w14:paraId="4BCE6417" w14:textId="77777777" w:rsidR="00855530" w:rsidRDefault="00000000">
      <w:pPr>
        <w:numPr>
          <w:ilvl w:val="0"/>
          <w:numId w:val="2"/>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candidatura deve conter, pelo menos:</w:t>
      </w:r>
    </w:p>
    <w:p w14:paraId="47E29F4C" w14:textId="77777777" w:rsidR="00855530" w:rsidRDefault="00000000">
      <w:pPr>
        <w:numPr>
          <w:ilvl w:val="1"/>
          <w:numId w:val="2"/>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Identificação completa do candidato;</w:t>
      </w:r>
    </w:p>
    <w:p w14:paraId="5C05F163" w14:textId="77777777" w:rsidR="00855530" w:rsidRDefault="00000000">
      <w:pPr>
        <w:numPr>
          <w:ilvl w:val="1"/>
          <w:numId w:val="2"/>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Natureza jurídica;</w:t>
      </w:r>
    </w:p>
    <w:p w14:paraId="6B0A4771" w14:textId="77777777" w:rsidR="00855530" w:rsidRDefault="00000000">
      <w:pPr>
        <w:numPr>
          <w:ilvl w:val="1"/>
          <w:numId w:val="2"/>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Número de identificação de pessoa coletiva ou equivalente;</w:t>
      </w:r>
    </w:p>
    <w:p w14:paraId="0463AA26" w14:textId="77777777" w:rsidR="00855530" w:rsidRDefault="00000000">
      <w:pPr>
        <w:numPr>
          <w:ilvl w:val="1"/>
          <w:numId w:val="2"/>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Sede, estabelecimento principal ou morada institucional;</w:t>
      </w:r>
    </w:p>
    <w:p w14:paraId="7E831D16" w14:textId="77777777" w:rsidR="00855530" w:rsidRDefault="00000000">
      <w:pPr>
        <w:numPr>
          <w:ilvl w:val="1"/>
          <w:numId w:val="2"/>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Contactos institucionais;</w:t>
      </w:r>
    </w:p>
    <w:p w14:paraId="06FFD86C" w14:textId="77777777" w:rsidR="00855530" w:rsidRDefault="00000000">
      <w:pPr>
        <w:numPr>
          <w:ilvl w:val="1"/>
          <w:numId w:val="2"/>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Identificação da pessoa de contacto para efeitos do procedimento de candidatura;</w:t>
      </w:r>
    </w:p>
    <w:p w14:paraId="201E4B47" w14:textId="77777777" w:rsidR="00855530" w:rsidRDefault="00000000">
      <w:pPr>
        <w:numPr>
          <w:ilvl w:val="1"/>
          <w:numId w:val="2"/>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Categoria associativa indicada no convite ou, quando admissível, categoria associativa pretendida;</w:t>
      </w:r>
    </w:p>
    <w:p w14:paraId="453AA46E" w14:textId="77777777" w:rsidR="00855530" w:rsidRDefault="00000000">
      <w:pPr>
        <w:numPr>
          <w:ilvl w:val="1"/>
          <w:numId w:val="2"/>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Descrição sumária da atividade desenvolvida;</w:t>
      </w:r>
    </w:p>
    <w:p w14:paraId="75C2EE4B" w14:textId="77777777" w:rsidR="00855530" w:rsidRDefault="00000000">
      <w:pPr>
        <w:numPr>
          <w:ilvl w:val="1"/>
          <w:numId w:val="2"/>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Fundamentação do interesse na adesão à AP_BiD;</w:t>
      </w:r>
    </w:p>
    <w:p w14:paraId="523CA762" w14:textId="77777777" w:rsidR="00855530" w:rsidRDefault="00000000">
      <w:pPr>
        <w:numPr>
          <w:ilvl w:val="1"/>
          <w:numId w:val="2"/>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Declaração de aceitação dos Estatutos, regulamentos internos e deliberações regularmente aprovadas pelos órgãos competentes da AP_BiD.</w:t>
      </w:r>
    </w:p>
    <w:p w14:paraId="7BEE4944" w14:textId="77777777" w:rsidR="00855530" w:rsidRDefault="00000000">
      <w:pPr>
        <w:numPr>
          <w:ilvl w:val="0"/>
          <w:numId w:val="2"/>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Direção pode aprovar modelos próprios de convite, formulário de candidatura, declaração de aceitação, declaração de interesses ou outros documentos necessários à instrução do procedimento.</w:t>
      </w:r>
    </w:p>
    <w:p w14:paraId="7F7DC0C4" w14:textId="77777777" w:rsidR="00855530" w:rsidRDefault="00855530">
      <w:pPr>
        <w:spacing w:line="360" w:lineRule="auto"/>
        <w:jc w:val="both"/>
        <w:rPr>
          <w:rFonts w:ascii="Times New Roman" w:eastAsia="Times New Roman" w:hAnsi="Times New Roman" w:cs="Times New Roman"/>
          <w:sz w:val="24"/>
          <w:szCs w:val="24"/>
        </w:rPr>
      </w:pPr>
    </w:p>
    <w:p w14:paraId="16592434" w14:textId="77777777" w:rsidR="00855530" w:rsidRDefault="00855530">
      <w:pPr>
        <w:spacing w:line="360" w:lineRule="auto"/>
        <w:jc w:val="both"/>
        <w:rPr>
          <w:rFonts w:ascii="Times New Roman" w:eastAsia="Times New Roman" w:hAnsi="Times New Roman" w:cs="Times New Roman"/>
          <w:sz w:val="24"/>
          <w:szCs w:val="24"/>
        </w:rPr>
      </w:pPr>
    </w:p>
    <w:p w14:paraId="74CEA240" w14:textId="77777777" w:rsidR="00855530" w:rsidRDefault="00855530">
      <w:pPr>
        <w:spacing w:line="360" w:lineRule="auto"/>
        <w:jc w:val="both"/>
        <w:rPr>
          <w:rFonts w:ascii="Times New Roman" w:eastAsia="Times New Roman" w:hAnsi="Times New Roman" w:cs="Times New Roman"/>
          <w:sz w:val="24"/>
          <w:szCs w:val="24"/>
        </w:rPr>
      </w:pPr>
    </w:p>
    <w:p w14:paraId="36335667" w14:textId="77777777" w:rsidR="00855530" w:rsidRDefault="00855530">
      <w:pPr>
        <w:spacing w:line="360" w:lineRule="auto"/>
        <w:jc w:val="both"/>
        <w:rPr>
          <w:rFonts w:ascii="Times New Roman" w:eastAsia="Times New Roman" w:hAnsi="Times New Roman" w:cs="Times New Roman"/>
          <w:sz w:val="24"/>
          <w:szCs w:val="24"/>
        </w:rPr>
      </w:pPr>
    </w:p>
    <w:p w14:paraId="6ADD8E05" w14:textId="77777777" w:rsidR="00A01BA1" w:rsidRDefault="00A01BA1">
      <w:pPr>
        <w:spacing w:line="360" w:lineRule="auto"/>
        <w:jc w:val="both"/>
        <w:rPr>
          <w:rFonts w:ascii="Times New Roman" w:eastAsia="Times New Roman" w:hAnsi="Times New Roman" w:cs="Times New Roman"/>
          <w:sz w:val="24"/>
          <w:szCs w:val="24"/>
        </w:rPr>
      </w:pPr>
    </w:p>
    <w:p w14:paraId="6A868F7F" w14:textId="77777777" w:rsidR="00855530" w:rsidRDefault="00855530">
      <w:pPr>
        <w:spacing w:line="360" w:lineRule="auto"/>
        <w:jc w:val="both"/>
        <w:rPr>
          <w:rFonts w:ascii="Times New Roman" w:eastAsia="Times New Roman" w:hAnsi="Times New Roman" w:cs="Times New Roman"/>
          <w:sz w:val="24"/>
          <w:szCs w:val="24"/>
        </w:rPr>
      </w:pPr>
    </w:p>
    <w:p w14:paraId="473BF26C" w14:textId="77777777" w:rsidR="00855530" w:rsidRDefault="00000000">
      <w:pPr>
        <w:spacing w:line="36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Artigo 11º</w:t>
      </w:r>
    </w:p>
    <w:p w14:paraId="61CFF9AA" w14:textId="77777777" w:rsidR="00855530" w:rsidRDefault="00000000">
      <w:pPr>
        <w:spacing w:line="36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(Documentação instrutória)</w:t>
      </w:r>
    </w:p>
    <w:p w14:paraId="02A9E633" w14:textId="77777777" w:rsidR="00855530" w:rsidRDefault="00855530">
      <w:pPr>
        <w:spacing w:line="360" w:lineRule="auto"/>
        <w:jc w:val="both"/>
        <w:rPr>
          <w:rFonts w:ascii="Times New Roman" w:eastAsia="Times New Roman" w:hAnsi="Times New Roman" w:cs="Times New Roman"/>
          <w:sz w:val="24"/>
          <w:szCs w:val="24"/>
        </w:rPr>
      </w:pPr>
    </w:p>
    <w:p w14:paraId="4AF0D42B" w14:textId="77777777" w:rsidR="00855530" w:rsidRDefault="00000000">
      <w:pPr>
        <w:numPr>
          <w:ilvl w:val="0"/>
          <w:numId w:val="4"/>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candidatura apresentada na sequência de convite da Direção deve ser acompanhada dos documentos considerados necessários à verificação da identidade, capacidade, natureza e adequação do candidato, designadamente:</w:t>
      </w:r>
    </w:p>
    <w:p w14:paraId="140864D2" w14:textId="77777777" w:rsidR="00855530" w:rsidRDefault="00000000">
      <w:pPr>
        <w:numPr>
          <w:ilvl w:val="1"/>
          <w:numId w:val="4"/>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Certidão permanente, código de acesso à certidão permanente, comprovativo de registo ou documento equivalente;</w:t>
      </w:r>
    </w:p>
    <w:p w14:paraId="211085B0" w14:textId="77777777" w:rsidR="00855530" w:rsidRDefault="00000000">
      <w:pPr>
        <w:numPr>
          <w:ilvl w:val="1"/>
          <w:numId w:val="4"/>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Estatutos, pacto social, ato constitutivo ou documento equivalente, quando aplicável;</w:t>
      </w:r>
    </w:p>
    <w:p w14:paraId="11E569A9" w14:textId="77777777" w:rsidR="00855530" w:rsidRDefault="00000000">
      <w:pPr>
        <w:numPr>
          <w:ilvl w:val="1"/>
          <w:numId w:val="4"/>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Identificação dos titulares dos órgãos de administração ou representação, quando aplicável;</w:t>
      </w:r>
    </w:p>
    <w:p w14:paraId="29133F21" w14:textId="77777777" w:rsidR="00855530" w:rsidRDefault="00000000">
      <w:pPr>
        <w:numPr>
          <w:ilvl w:val="1"/>
          <w:numId w:val="4"/>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Documento comprovativo dos poderes de representação de quem subscreve a candidatura;</w:t>
      </w:r>
    </w:p>
    <w:p w14:paraId="62699A72" w14:textId="77777777" w:rsidR="00855530" w:rsidRDefault="00000000">
      <w:pPr>
        <w:numPr>
          <w:ilvl w:val="1"/>
          <w:numId w:val="4"/>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Declaração de aceitação dos Estatutos e regulamentos internos da AP_BiD;</w:t>
      </w:r>
    </w:p>
    <w:p w14:paraId="0856EFDE" w14:textId="77777777" w:rsidR="00855530" w:rsidRDefault="00000000">
      <w:pPr>
        <w:numPr>
          <w:ilvl w:val="1"/>
          <w:numId w:val="4"/>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Declaração de inexistência de conflito de interesses relevante, quando solicitada;</w:t>
      </w:r>
    </w:p>
    <w:p w14:paraId="0A3CD312" w14:textId="77777777" w:rsidR="00855530" w:rsidRDefault="00000000">
      <w:pPr>
        <w:numPr>
          <w:ilvl w:val="1"/>
          <w:numId w:val="4"/>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Informação complementar sobre a atividade do candidato, quando necessária para apreciação da candidatura.</w:t>
      </w:r>
    </w:p>
    <w:p w14:paraId="5A7A0E96" w14:textId="77777777" w:rsidR="00855530" w:rsidRDefault="00000000">
      <w:pPr>
        <w:numPr>
          <w:ilvl w:val="0"/>
          <w:numId w:val="4"/>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Direção pode dispensar a apresentação de documentos quando a informação seja pública, verificável por meios idóneos ou já conste dos arquivos da AP_BiD.</w:t>
      </w:r>
    </w:p>
    <w:p w14:paraId="178E8169" w14:textId="77777777" w:rsidR="00855530" w:rsidRDefault="00000000">
      <w:pPr>
        <w:numPr>
          <w:ilvl w:val="0"/>
          <w:numId w:val="4"/>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Direção pode solicitar elementos adicionais sempre que os documentos apresentados sejam insuficientes, inconclusivos, desatualizados ou suscitem dúvidas relevantes.</w:t>
      </w:r>
    </w:p>
    <w:p w14:paraId="510768B8" w14:textId="77777777" w:rsidR="00855530" w:rsidRDefault="00855530">
      <w:pPr>
        <w:spacing w:line="360" w:lineRule="auto"/>
        <w:jc w:val="both"/>
        <w:rPr>
          <w:rFonts w:ascii="Times New Roman" w:eastAsia="Times New Roman" w:hAnsi="Times New Roman" w:cs="Times New Roman"/>
          <w:sz w:val="24"/>
          <w:szCs w:val="24"/>
        </w:rPr>
      </w:pPr>
    </w:p>
    <w:p w14:paraId="244930F0" w14:textId="77777777" w:rsidR="00855530" w:rsidRDefault="00855530">
      <w:pPr>
        <w:spacing w:line="360" w:lineRule="auto"/>
        <w:jc w:val="both"/>
        <w:rPr>
          <w:rFonts w:ascii="Times New Roman" w:eastAsia="Times New Roman" w:hAnsi="Times New Roman" w:cs="Times New Roman"/>
          <w:sz w:val="24"/>
          <w:szCs w:val="24"/>
        </w:rPr>
      </w:pPr>
    </w:p>
    <w:p w14:paraId="26E735B7" w14:textId="77777777" w:rsidR="00855530" w:rsidRDefault="00855530">
      <w:pPr>
        <w:spacing w:line="360" w:lineRule="auto"/>
        <w:jc w:val="both"/>
        <w:rPr>
          <w:rFonts w:ascii="Times New Roman" w:eastAsia="Times New Roman" w:hAnsi="Times New Roman" w:cs="Times New Roman"/>
          <w:sz w:val="24"/>
          <w:szCs w:val="24"/>
        </w:rPr>
      </w:pPr>
    </w:p>
    <w:p w14:paraId="0F046EBF" w14:textId="77777777" w:rsidR="00855530" w:rsidRDefault="00855530">
      <w:pPr>
        <w:spacing w:line="360" w:lineRule="auto"/>
        <w:jc w:val="both"/>
        <w:rPr>
          <w:rFonts w:ascii="Times New Roman" w:eastAsia="Times New Roman" w:hAnsi="Times New Roman" w:cs="Times New Roman"/>
          <w:sz w:val="24"/>
          <w:szCs w:val="24"/>
        </w:rPr>
      </w:pPr>
    </w:p>
    <w:p w14:paraId="381950E1" w14:textId="77777777" w:rsidR="00855530" w:rsidRDefault="00855530">
      <w:pPr>
        <w:spacing w:line="360" w:lineRule="auto"/>
        <w:jc w:val="both"/>
        <w:rPr>
          <w:rFonts w:ascii="Times New Roman" w:eastAsia="Times New Roman" w:hAnsi="Times New Roman" w:cs="Times New Roman"/>
          <w:sz w:val="24"/>
          <w:szCs w:val="24"/>
        </w:rPr>
      </w:pPr>
    </w:p>
    <w:p w14:paraId="3E40AA1F" w14:textId="77777777" w:rsidR="00855530" w:rsidRDefault="00855530">
      <w:pPr>
        <w:spacing w:line="360" w:lineRule="auto"/>
        <w:jc w:val="both"/>
        <w:rPr>
          <w:rFonts w:ascii="Times New Roman" w:eastAsia="Times New Roman" w:hAnsi="Times New Roman" w:cs="Times New Roman"/>
          <w:sz w:val="24"/>
          <w:szCs w:val="24"/>
        </w:rPr>
      </w:pPr>
    </w:p>
    <w:p w14:paraId="65A18C33" w14:textId="77777777" w:rsidR="00A01BA1" w:rsidRDefault="00A01BA1">
      <w:pPr>
        <w:spacing w:line="360" w:lineRule="auto"/>
        <w:jc w:val="both"/>
        <w:rPr>
          <w:rFonts w:ascii="Times New Roman" w:eastAsia="Times New Roman" w:hAnsi="Times New Roman" w:cs="Times New Roman"/>
          <w:sz w:val="24"/>
          <w:szCs w:val="24"/>
        </w:rPr>
      </w:pPr>
    </w:p>
    <w:p w14:paraId="51CB2DB2" w14:textId="77777777" w:rsidR="00855530" w:rsidRDefault="00855530">
      <w:pPr>
        <w:spacing w:line="360" w:lineRule="auto"/>
        <w:jc w:val="both"/>
        <w:rPr>
          <w:rFonts w:ascii="Times New Roman" w:eastAsia="Times New Roman" w:hAnsi="Times New Roman" w:cs="Times New Roman"/>
          <w:sz w:val="24"/>
          <w:szCs w:val="24"/>
        </w:rPr>
      </w:pPr>
    </w:p>
    <w:p w14:paraId="7AA4D59C" w14:textId="77777777" w:rsidR="00855530" w:rsidRDefault="00000000">
      <w:pPr>
        <w:spacing w:line="36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Artigo 12º</w:t>
      </w:r>
    </w:p>
    <w:p w14:paraId="20A3BA9C" w14:textId="77777777" w:rsidR="00855530" w:rsidRDefault="00000000">
      <w:pPr>
        <w:spacing w:line="36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(Apreciação preliminar da candidatura)</w:t>
      </w:r>
    </w:p>
    <w:p w14:paraId="443AAC97" w14:textId="77777777" w:rsidR="00855530" w:rsidRDefault="00855530">
      <w:pPr>
        <w:spacing w:line="360" w:lineRule="auto"/>
        <w:jc w:val="both"/>
        <w:rPr>
          <w:rFonts w:ascii="Times New Roman" w:eastAsia="Times New Roman" w:hAnsi="Times New Roman" w:cs="Times New Roman"/>
          <w:sz w:val="24"/>
          <w:szCs w:val="24"/>
        </w:rPr>
      </w:pPr>
    </w:p>
    <w:p w14:paraId="19FC065B" w14:textId="77777777" w:rsidR="00855530" w:rsidRDefault="00000000">
      <w:pPr>
        <w:numPr>
          <w:ilvl w:val="0"/>
          <w:numId w:val="11"/>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Recebida a candidatura apresentada na sequência de convite da Direção, esta verifica a sua conformidade formal e a suficiência da documentação apresentada.</w:t>
      </w:r>
    </w:p>
    <w:p w14:paraId="748CA14E" w14:textId="77777777" w:rsidR="00855530" w:rsidRDefault="00000000">
      <w:pPr>
        <w:numPr>
          <w:ilvl w:val="0"/>
          <w:numId w:val="11"/>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As candidaturas apresentadas sem convite prévio da Direção são liminarmente arquivadas, sem apreciação de mérito.</w:t>
      </w:r>
    </w:p>
    <w:p w14:paraId="52151BC8" w14:textId="77777777" w:rsidR="00855530" w:rsidRDefault="00000000">
      <w:pPr>
        <w:numPr>
          <w:ilvl w:val="0"/>
          <w:numId w:val="11"/>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Caso a candidatura se encontre incompleta, a Direção pode convidar o candidato a suprir as irregularidades ou omissões detetadas, fixando prazo razoável para o efeito.</w:t>
      </w:r>
    </w:p>
    <w:p w14:paraId="0ED79775" w14:textId="77777777" w:rsidR="00855530" w:rsidRDefault="00000000">
      <w:pPr>
        <w:numPr>
          <w:ilvl w:val="0"/>
          <w:numId w:val="11"/>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falta de suprimento das irregularidades ou omissões no prazo fixado pode determinar o arquivamento da candidatura, sem prejuízo da possibilidade de apresentação de nova candidatura.</w:t>
      </w:r>
    </w:p>
    <w:p w14:paraId="7FDA2822" w14:textId="77777777" w:rsidR="00855530" w:rsidRDefault="00000000">
      <w:pPr>
        <w:numPr>
          <w:ilvl w:val="0"/>
          <w:numId w:val="11"/>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apreciação preliminar pode ser realizada pelo Presidente da Direção, por membro da Direção designado para o efeito ou por quem a Direção mandate, sem prejuízo de a decisão final de admissão competir à Direção.</w:t>
      </w:r>
    </w:p>
    <w:p w14:paraId="6F42AF3D" w14:textId="77777777" w:rsidR="00855530" w:rsidRDefault="00855530">
      <w:pPr>
        <w:spacing w:line="360" w:lineRule="auto"/>
        <w:jc w:val="both"/>
        <w:rPr>
          <w:rFonts w:ascii="Times New Roman" w:eastAsia="Times New Roman" w:hAnsi="Times New Roman" w:cs="Times New Roman"/>
          <w:sz w:val="24"/>
          <w:szCs w:val="24"/>
        </w:rPr>
      </w:pPr>
    </w:p>
    <w:p w14:paraId="6C499FFC" w14:textId="77777777" w:rsidR="00855530" w:rsidRDefault="00000000">
      <w:pPr>
        <w:spacing w:line="36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Artigo 13º</w:t>
      </w:r>
    </w:p>
    <w:p w14:paraId="5F8B64E1" w14:textId="77777777" w:rsidR="00855530" w:rsidRDefault="00000000">
      <w:pPr>
        <w:spacing w:line="36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(Critérios de apreciação)</w:t>
      </w:r>
    </w:p>
    <w:p w14:paraId="01A9FFF5" w14:textId="77777777" w:rsidR="00855530" w:rsidRDefault="00855530">
      <w:pPr>
        <w:spacing w:line="360" w:lineRule="auto"/>
        <w:jc w:val="both"/>
        <w:rPr>
          <w:rFonts w:ascii="Times New Roman" w:eastAsia="Times New Roman" w:hAnsi="Times New Roman" w:cs="Times New Roman"/>
          <w:sz w:val="24"/>
          <w:szCs w:val="24"/>
        </w:rPr>
      </w:pPr>
    </w:p>
    <w:p w14:paraId="71CD02E9" w14:textId="77777777" w:rsidR="00855530" w:rsidRDefault="00000000">
      <w:pPr>
        <w:numPr>
          <w:ilvl w:val="0"/>
          <w:numId w:val="8"/>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Direção aprecia a candidatura tendo em conta, designadamente:</w:t>
      </w:r>
    </w:p>
    <w:p w14:paraId="60F5AB97" w14:textId="77777777" w:rsidR="00855530" w:rsidRDefault="00000000">
      <w:pPr>
        <w:numPr>
          <w:ilvl w:val="1"/>
          <w:numId w:val="8"/>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conformidade da candidatura com os Estatutos e regulamentos internos da AP_BiD;</w:t>
      </w:r>
    </w:p>
    <w:p w14:paraId="4BC4AA54" w14:textId="77777777" w:rsidR="00855530" w:rsidRDefault="00000000">
      <w:pPr>
        <w:numPr>
          <w:ilvl w:val="1"/>
          <w:numId w:val="8"/>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adequação do candidato à categoria associativa pretendida;</w:t>
      </w:r>
    </w:p>
    <w:p w14:paraId="52C736A0" w14:textId="77777777" w:rsidR="00855530" w:rsidRDefault="00000000">
      <w:pPr>
        <w:numPr>
          <w:ilvl w:val="1"/>
          <w:numId w:val="8"/>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ligação do candidato ao objeto e fins da AP_BiD;</w:t>
      </w:r>
    </w:p>
    <w:p w14:paraId="3F87775C" w14:textId="77777777" w:rsidR="00855530" w:rsidRDefault="00000000">
      <w:pPr>
        <w:numPr>
          <w:ilvl w:val="1"/>
          <w:numId w:val="8"/>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relevância técnica, científica, empresarial, institucional, académica ou estratégica do candidato;</w:t>
      </w:r>
    </w:p>
    <w:p w14:paraId="4AFAD917" w14:textId="77777777" w:rsidR="00855530" w:rsidRDefault="00000000">
      <w:pPr>
        <w:numPr>
          <w:ilvl w:val="1"/>
          <w:numId w:val="8"/>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capacidade do candidato para contribuir para a prossecução dos fins da associação;</w:t>
      </w:r>
    </w:p>
    <w:p w14:paraId="14672AF0" w14:textId="77777777" w:rsidR="00855530" w:rsidRDefault="00000000">
      <w:pPr>
        <w:numPr>
          <w:ilvl w:val="1"/>
          <w:numId w:val="8"/>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reputação, idoneidade e alinhamento institucional do candidato;</w:t>
      </w:r>
    </w:p>
    <w:p w14:paraId="54E6FC06" w14:textId="77777777" w:rsidR="00855530" w:rsidRDefault="00000000">
      <w:pPr>
        <w:numPr>
          <w:ilvl w:val="1"/>
          <w:numId w:val="8"/>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inexistência de conflitos de interesses graves ou de circunstâncias suscetíveis de comprometer a independência, imparcialidade ou credibilidade da AP_BiD;</w:t>
      </w:r>
    </w:p>
    <w:p w14:paraId="3C5F4CEB" w14:textId="77777777" w:rsidR="00855530" w:rsidRDefault="00000000">
      <w:pPr>
        <w:numPr>
          <w:ilvl w:val="1"/>
          <w:numId w:val="8"/>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O cumprimento de requisitos regulamentares, contributivos ou documentais aplicáveis.</w:t>
      </w:r>
    </w:p>
    <w:p w14:paraId="2F16ABF0" w14:textId="77777777" w:rsidR="00855530" w:rsidRDefault="00000000">
      <w:pPr>
        <w:numPr>
          <w:ilvl w:val="0"/>
          <w:numId w:val="8"/>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Direção pode ponderar diferentemente os critérios previstos no número anterior em função da categoria associativa pretendida.</w:t>
      </w:r>
    </w:p>
    <w:p w14:paraId="13CEE47E" w14:textId="77777777" w:rsidR="00855530" w:rsidRDefault="00000000">
      <w:pPr>
        <w:numPr>
          <w:ilvl w:val="0"/>
          <w:numId w:val="8"/>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apreciação da candidatura deve respeitar o princípio da igualdade de tratamento entre candidatos em situação substancialmente equivalente.</w:t>
      </w:r>
    </w:p>
    <w:p w14:paraId="03206223" w14:textId="77777777" w:rsidR="00855530" w:rsidRDefault="00000000">
      <w:pPr>
        <w:numPr>
          <w:ilvl w:val="0"/>
          <w:numId w:val="8"/>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formulação de convite à apresentação de candidatura pode assentar numa apreciação preliminar dos critérios previstos no presente artigo, sem prejuízo da apreciação formal da candidatura após a sua apresentação.</w:t>
      </w:r>
    </w:p>
    <w:p w14:paraId="0C617A36" w14:textId="77777777" w:rsidR="00855530" w:rsidRDefault="00855530">
      <w:pPr>
        <w:spacing w:line="360" w:lineRule="auto"/>
        <w:jc w:val="both"/>
        <w:rPr>
          <w:rFonts w:ascii="Times New Roman" w:eastAsia="Times New Roman" w:hAnsi="Times New Roman" w:cs="Times New Roman"/>
          <w:sz w:val="24"/>
          <w:szCs w:val="24"/>
        </w:rPr>
      </w:pPr>
    </w:p>
    <w:p w14:paraId="129A2484" w14:textId="77777777" w:rsidR="00855530" w:rsidRDefault="00000000">
      <w:pPr>
        <w:spacing w:line="36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Artigo 14º</w:t>
      </w:r>
    </w:p>
    <w:p w14:paraId="3E779D95" w14:textId="77777777" w:rsidR="00855530" w:rsidRDefault="00000000">
      <w:pPr>
        <w:spacing w:line="36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(Conflitos de interesses)</w:t>
      </w:r>
    </w:p>
    <w:p w14:paraId="0DE52C38" w14:textId="77777777" w:rsidR="00855530" w:rsidRDefault="00855530">
      <w:pPr>
        <w:spacing w:line="360" w:lineRule="auto"/>
        <w:jc w:val="both"/>
        <w:rPr>
          <w:rFonts w:ascii="Times New Roman" w:eastAsia="Times New Roman" w:hAnsi="Times New Roman" w:cs="Times New Roman"/>
          <w:sz w:val="24"/>
          <w:szCs w:val="24"/>
        </w:rPr>
      </w:pPr>
    </w:p>
    <w:p w14:paraId="2BDE1C5D" w14:textId="77777777" w:rsidR="00855530" w:rsidRDefault="00000000">
      <w:pPr>
        <w:numPr>
          <w:ilvl w:val="0"/>
          <w:numId w:val="3"/>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Os membros da Direção devem declarar qualquer conflito de interesses, atual ou potencial, que possa afetar a sua imparcialidade na apreciação de uma candidatura.</w:t>
      </w:r>
    </w:p>
    <w:p w14:paraId="02F2E239" w14:textId="77777777" w:rsidR="00855530" w:rsidRDefault="00000000">
      <w:pPr>
        <w:numPr>
          <w:ilvl w:val="0"/>
          <w:numId w:val="3"/>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 membro da Direção que se encontre em situação de conflito de interesses deve abster-se de participar na discussão e votação da candidatura em causa.</w:t>
      </w:r>
    </w:p>
    <w:p w14:paraId="3ADD4E4B" w14:textId="77777777" w:rsidR="00855530" w:rsidRDefault="00000000">
      <w:pPr>
        <w:numPr>
          <w:ilvl w:val="0"/>
          <w:numId w:val="3"/>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existência de conflito de interesses e a respetiva abstenção devem constar da ata da reunião da Direção.</w:t>
      </w:r>
    </w:p>
    <w:p w14:paraId="571165D1" w14:textId="77777777" w:rsidR="00855530" w:rsidRDefault="00855530">
      <w:pPr>
        <w:spacing w:line="360" w:lineRule="auto"/>
        <w:jc w:val="both"/>
        <w:rPr>
          <w:rFonts w:ascii="Times New Roman" w:eastAsia="Times New Roman" w:hAnsi="Times New Roman" w:cs="Times New Roman"/>
          <w:sz w:val="24"/>
          <w:szCs w:val="24"/>
        </w:rPr>
      </w:pPr>
    </w:p>
    <w:p w14:paraId="517BFA36" w14:textId="77777777" w:rsidR="00855530" w:rsidRDefault="00000000">
      <w:pPr>
        <w:spacing w:line="36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Artigo 15º</w:t>
      </w:r>
    </w:p>
    <w:p w14:paraId="1C3ACA0D" w14:textId="77777777" w:rsidR="00855530" w:rsidRDefault="00000000">
      <w:pPr>
        <w:spacing w:line="36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(Decisão de admissão)</w:t>
      </w:r>
    </w:p>
    <w:p w14:paraId="166625CC" w14:textId="77777777" w:rsidR="00855530" w:rsidRDefault="00855530">
      <w:pPr>
        <w:spacing w:line="360" w:lineRule="auto"/>
        <w:jc w:val="both"/>
        <w:rPr>
          <w:rFonts w:ascii="Times New Roman" w:eastAsia="Times New Roman" w:hAnsi="Times New Roman" w:cs="Times New Roman"/>
          <w:sz w:val="24"/>
          <w:szCs w:val="24"/>
        </w:rPr>
      </w:pPr>
    </w:p>
    <w:p w14:paraId="67C4CB1D" w14:textId="77777777" w:rsidR="00855530" w:rsidRDefault="00000000">
      <w:pPr>
        <w:numPr>
          <w:ilvl w:val="0"/>
          <w:numId w:val="23"/>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decisão de admissão de associados compete à Direção.</w:t>
      </w:r>
    </w:p>
    <w:p w14:paraId="03B106BC" w14:textId="77777777" w:rsidR="00855530" w:rsidRDefault="00000000">
      <w:pPr>
        <w:numPr>
          <w:ilvl w:val="0"/>
          <w:numId w:val="23"/>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decisão é tomada por deliberação da Direção, nos termos estatutários aplicáveis ao seu funcionamento.</w:t>
      </w:r>
    </w:p>
    <w:p w14:paraId="395BFCB1" w14:textId="77777777" w:rsidR="00855530" w:rsidRDefault="00000000">
      <w:pPr>
        <w:numPr>
          <w:ilvl w:val="0"/>
          <w:numId w:val="23"/>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deliberação deve identificar o candidato, a decisão tomada, a categoria associativa atribuída, quando aplicável, a data da deliberação e, quando aplicável, a fundamentação específica da admissão, indeferimento ou arquivamento.</w:t>
      </w:r>
    </w:p>
    <w:p w14:paraId="18F9D417" w14:textId="77777777" w:rsidR="00855530" w:rsidRDefault="00000000">
      <w:pPr>
        <w:numPr>
          <w:ilvl w:val="0"/>
          <w:numId w:val="23"/>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Quando esteja em causa a admissão como Associado Fundador, a deliberação deve fundamentar expressamente a relevância estratégica da entidade para os fins da AP_BiD.</w:t>
      </w:r>
    </w:p>
    <w:p w14:paraId="434A3C44" w14:textId="77777777" w:rsidR="00855530" w:rsidRDefault="00000000">
      <w:pPr>
        <w:numPr>
          <w:ilvl w:val="0"/>
          <w:numId w:val="23"/>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Direção pode:</w:t>
      </w:r>
    </w:p>
    <w:p w14:paraId="11F6C23D" w14:textId="77777777" w:rsidR="00855530" w:rsidRDefault="00000000">
      <w:pPr>
        <w:numPr>
          <w:ilvl w:val="1"/>
          <w:numId w:val="23"/>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Aprovar a candidatura na categoria indicada no convite ou na categoria considerada adequada pela Direção;</w:t>
      </w:r>
    </w:p>
    <w:p w14:paraId="42866737" w14:textId="77777777" w:rsidR="00855530" w:rsidRDefault="00000000">
      <w:pPr>
        <w:numPr>
          <w:ilvl w:val="1"/>
          <w:numId w:val="23"/>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Aprovar a candidatura em categoria diversa da indicada no convite ou da pretendida pelo candidato, quando tal se revele mais adequado aos Estatutos e ao presente regulamento;</w:t>
      </w:r>
    </w:p>
    <w:p w14:paraId="393286A4" w14:textId="77777777" w:rsidR="00855530" w:rsidRDefault="00000000">
      <w:pPr>
        <w:numPr>
          <w:ilvl w:val="1"/>
          <w:numId w:val="23"/>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Solicitar esclarecimentos ou documentação complementar;</w:t>
      </w:r>
    </w:p>
    <w:p w14:paraId="62641D5D" w14:textId="77777777" w:rsidR="00855530" w:rsidRDefault="00000000">
      <w:pPr>
        <w:numPr>
          <w:ilvl w:val="1"/>
          <w:numId w:val="23"/>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Indeferir a candidatura;</w:t>
      </w:r>
    </w:p>
    <w:p w14:paraId="35C7662E" w14:textId="77777777" w:rsidR="00855530" w:rsidRDefault="00000000">
      <w:pPr>
        <w:numPr>
          <w:ilvl w:val="1"/>
          <w:numId w:val="23"/>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Arquivar a candidatura por falta de suprimento de irregularidades ou omissões.</w:t>
      </w:r>
    </w:p>
    <w:p w14:paraId="3DA7D40B" w14:textId="77777777" w:rsidR="00855530" w:rsidRDefault="00000000">
      <w:pPr>
        <w:numPr>
          <w:ilvl w:val="1"/>
          <w:numId w:val="23"/>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Arquivar liminarmente a candidatura quando a mesma não tenha sido precedida de convite da Direção, nos termos do artigo 10º.</w:t>
      </w:r>
    </w:p>
    <w:p w14:paraId="6A7E81F6" w14:textId="77777777" w:rsidR="00855530" w:rsidRDefault="00000000">
      <w:pPr>
        <w:numPr>
          <w:ilvl w:val="0"/>
          <w:numId w:val="23"/>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 indeferimento da candidatura deve ser fundamentado de forma sumária, sem prejuízo da proteção de informação confidencial, estratégica ou sensível da AP_BiD ou de terceiros.</w:t>
      </w:r>
    </w:p>
    <w:p w14:paraId="124C9DA6" w14:textId="77777777" w:rsidR="00855530" w:rsidRDefault="00000000">
      <w:pPr>
        <w:numPr>
          <w:ilvl w:val="0"/>
          <w:numId w:val="23"/>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deliberação da Direção que aprove, indefira ou arquive a candidatura deve ser reduzida a escrito e assinada pelo Presidente, pelo Vice-Presidente e pelo Tesoureiro da Direção, devendo </w:t>
      </w:r>
      <w:proofErr w:type="gramStart"/>
      <w:r>
        <w:rPr>
          <w:rFonts w:ascii="Times New Roman" w:eastAsia="Times New Roman" w:hAnsi="Times New Roman" w:cs="Times New Roman"/>
          <w:sz w:val="24"/>
          <w:szCs w:val="24"/>
        </w:rPr>
        <w:t>dela</w:t>
      </w:r>
      <w:proofErr w:type="gramEnd"/>
      <w:r>
        <w:rPr>
          <w:rFonts w:ascii="Times New Roman" w:eastAsia="Times New Roman" w:hAnsi="Times New Roman" w:cs="Times New Roman"/>
          <w:sz w:val="24"/>
          <w:szCs w:val="24"/>
        </w:rPr>
        <w:t xml:space="preserve"> constar a identificação do candidato, a decisão tomada, a categoria associativa atribuída, quando aplicável, e os respetivos fundamentos, nos termos do presente regulamento.</w:t>
      </w:r>
    </w:p>
    <w:p w14:paraId="2048B6A2" w14:textId="77777777" w:rsidR="00855530" w:rsidRDefault="00000000">
      <w:pPr>
        <w:numPr>
          <w:ilvl w:val="0"/>
          <w:numId w:val="23"/>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Em caso de falta, impedimento ou conflito de interesses de algum dos titulares referidos no número anterior, a deliberação deve ser assinada pelos membros da Direção que tenham participado validamente na respetiva reunião e votação, sem prejuízo das regras estatutárias de funcionamento e vinculação da associação.</w:t>
      </w:r>
    </w:p>
    <w:p w14:paraId="209329B7" w14:textId="77777777" w:rsidR="00855530" w:rsidRDefault="00855530">
      <w:pPr>
        <w:spacing w:line="360" w:lineRule="auto"/>
        <w:jc w:val="both"/>
        <w:rPr>
          <w:rFonts w:ascii="Times New Roman" w:eastAsia="Times New Roman" w:hAnsi="Times New Roman" w:cs="Times New Roman"/>
          <w:sz w:val="24"/>
          <w:szCs w:val="24"/>
        </w:rPr>
      </w:pPr>
    </w:p>
    <w:p w14:paraId="029E60DD" w14:textId="77777777" w:rsidR="00A01BA1" w:rsidRDefault="00A01BA1">
      <w:pPr>
        <w:spacing w:line="360" w:lineRule="auto"/>
        <w:jc w:val="both"/>
        <w:rPr>
          <w:rFonts w:ascii="Times New Roman" w:eastAsia="Times New Roman" w:hAnsi="Times New Roman" w:cs="Times New Roman"/>
          <w:sz w:val="24"/>
          <w:szCs w:val="24"/>
        </w:rPr>
      </w:pPr>
    </w:p>
    <w:p w14:paraId="6486F211" w14:textId="77777777" w:rsidR="00A01BA1" w:rsidRDefault="00A01BA1">
      <w:pPr>
        <w:spacing w:line="360" w:lineRule="auto"/>
        <w:jc w:val="both"/>
        <w:rPr>
          <w:rFonts w:ascii="Times New Roman" w:eastAsia="Times New Roman" w:hAnsi="Times New Roman" w:cs="Times New Roman"/>
          <w:sz w:val="24"/>
          <w:szCs w:val="24"/>
        </w:rPr>
      </w:pPr>
    </w:p>
    <w:p w14:paraId="596B1CED" w14:textId="77777777" w:rsidR="00A01BA1" w:rsidRDefault="00A01BA1">
      <w:pPr>
        <w:spacing w:line="360" w:lineRule="auto"/>
        <w:jc w:val="both"/>
        <w:rPr>
          <w:rFonts w:ascii="Times New Roman" w:eastAsia="Times New Roman" w:hAnsi="Times New Roman" w:cs="Times New Roman"/>
          <w:sz w:val="24"/>
          <w:szCs w:val="24"/>
        </w:rPr>
      </w:pPr>
    </w:p>
    <w:p w14:paraId="5A38211C" w14:textId="77777777" w:rsidR="00A01BA1" w:rsidRDefault="00A01BA1">
      <w:pPr>
        <w:spacing w:line="360" w:lineRule="auto"/>
        <w:jc w:val="both"/>
        <w:rPr>
          <w:rFonts w:ascii="Times New Roman" w:eastAsia="Times New Roman" w:hAnsi="Times New Roman" w:cs="Times New Roman"/>
          <w:sz w:val="24"/>
          <w:szCs w:val="24"/>
        </w:rPr>
      </w:pPr>
    </w:p>
    <w:p w14:paraId="48B4022F" w14:textId="77777777" w:rsidR="00855530" w:rsidRDefault="00000000">
      <w:pPr>
        <w:spacing w:line="36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Artigo 16º</w:t>
      </w:r>
    </w:p>
    <w:p w14:paraId="3CC4A176" w14:textId="77777777" w:rsidR="00855530" w:rsidRDefault="00000000">
      <w:pPr>
        <w:spacing w:line="36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(Comunicação da decisão)</w:t>
      </w:r>
    </w:p>
    <w:p w14:paraId="5E730448" w14:textId="77777777" w:rsidR="00855530" w:rsidRDefault="00855530">
      <w:pPr>
        <w:spacing w:line="360" w:lineRule="auto"/>
        <w:jc w:val="both"/>
        <w:rPr>
          <w:rFonts w:ascii="Times New Roman" w:eastAsia="Times New Roman" w:hAnsi="Times New Roman" w:cs="Times New Roman"/>
          <w:sz w:val="24"/>
          <w:szCs w:val="24"/>
        </w:rPr>
      </w:pPr>
    </w:p>
    <w:p w14:paraId="7D7824E1" w14:textId="77777777" w:rsidR="00855530" w:rsidRDefault="00000000">
      <w:pPr>
        <w:numPr>
          <w:ilvl w:val="0"/>
          <w:numId w:val="16"/>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decisão da Direção é comunicada ao candidato por correio eletrónico ou outro meio escrito idóneo.</w:t>
      </w:r>
    </w:p>
    <w:p w14:paraId="052BCD12" w14:textId="77777777" w:rsidR="00855530" w:rsidRDefault="00000000">
      <w:pPr>
        <w:numPr>
          <w:ilvl w:val="0"/>
          <w:numId w:val="16"/>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Em caso de admissão, a comunicação deve indicar:</w:t>
      </w:r>
    </w:p>
    <w:p w14:paraId="7C66CC48" w14:textId="77777777" w:rsidR="00855530" w:rsidRDefault="00000000">
      <w:pPr>
        <w:numPr>
          <w:ilvl w:val="1"/>
          <w:numId w:val="16"/>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categoria associativa atribuída;</w:t>
      </w:r>
    </w:p>
    <w:p w14:paraId="0EB7CE76" w14:textId="77777777" w:rsidR="00855530" w:rsidRDefault="00000000">
      <w:pPr>
        <w:numPr>
          <w:ilvl w:val="1"/>
          <w:numId w:val="16"/>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data da deliberação de admissão;</w:t>
      </w:r>
    </w:p>
    <w:p w14:paraId="3C783259" w14:textId="77777777" w:rsidR="00855530" w:rsidRDefault="00000000">
      <w:pPr>
        <w:numPr>
          <w:ilvl w:val="1"/>
          <w:numId w:val="16"/>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 valor da quota aplicável, quando exista;</w:t>
      </w:r>
    </w:p>
    <w:p w14:paraId="6A3063FC" w14:textId="77777777" w:rsidR="00855530" w:rsidRDefault="00000000">
      <w:pPr>
        <w:numPr>
          <w:ilvl w:val="1"/>
          <w:numId w:val="16"/>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 prazo e forma de pagamento da quota, quando aplicável;</w:t>
      </w:r>
    </w:p>
    <w:p w14:paraId="5D78AAB7" w14:textId="77777777" w:rsidR="00855530" w:rsidRDefault="00000000">
      <w:pPr>
        <w:numPr>
          <w:ilvl w:val="1"/>
          <w:numId w:val="16"/>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Os elementos necessários à credenciação do representante do associado;</w:t>
      </w:r>
    </w:p>
    <w:p w14:paraId="793A0518" w14:textId="77777777" w:rsidR="00855530" w:rsidRDefault="00000000">
      <w:pPr>
        <w:numPr>
          <w:ilvl w:val="1"/>
          <w:numId w:val="16"/>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indicação dos Estatutos e regulamentos internos aplicáveis.</w:t>
      </w:r>
    </w:p>
    <w:p w14:paraId="41E26906" w14:textId="77777777" w:rsidR="00855530" w:rsidRDefault="00000000">
      <w:pPr>
        <w:numPr>
          <w:ilvl w:val="0"/>
          <w:numId w:val="16"/>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Em caso de indeferimento, a comunicação deve indicar, de forma sumária, os fundamentos da decisão.</w:t>
      </w:r>
    </w:p>
    <w:p w14:paraId="25E3D609" w14:textId="77777777" w:rsidR="00855530" w:rsidRDefault="00000000">
      <w:pPr>
        <w:numPr>
          <w:ilvl w:val="0"/>
          <w:numId w:val="16"/>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Em caso de arquivamento liminar de candidatura não precedida de convite, a comunicação pode limitar-se à indicação de que, nos termos do presente regulamento, a apresentação de candidatura depende de convite prévio da Direção.</w:t>
      </w:r>
    </w:p>
    <w:p w14:paraId="3096DC5B" w14:textId="77777777" w:rsidR="00855530" w:rsidRDefault="00855530">
      <w:pPr>
        <w:spacing w:line="360" w:lineRule="auto"/>
        <w:jc w:val="both"/>
        <w:rPr>
          <w:rFonts w:ascii="Times New Roman" w:eastAsia="Times New Roman" w:hAnsi="Times New Roman" w:cs="Times New Roman"/>
          <w:sz w:val="24"/>
          <w:szCs w:val="24"/>
        </w:rPr>
      </w:pPr>
    </w:p>
    <w:p w14:paraId="269054AB" w14:textId="77777777" w:rsidR="00855530" w:rsidRDefault="00000000">
      <w:pPr>
        <w:spacing w:line="36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Artigo 17º</w:t>
      </w:r>
    </w:p>
    <w:p w14:paraId="0A0CF426" w14:textId="77777777" w:rsidR="00855530" w:rsidRDefault="00000000">
      <w:pPr>
        <w:spacing w:line="36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(Produção de efeitos da admissão)</w:t>
      </w:r>
    </w:p>
    <w:p w14:paraId="2DFF08FB" w14:textId="77777777" w:rsidR="00855530" w:rsidRDefault="00855530">
      <w:pPr>
        <w:spacing w:line="360" w:lineRule="auto"/>
        <w:jc w:val="both"/>
        <w:rPr>
          <w:rFonts w:ascii="Times New Roman" w:eastAsia="Times New Roman" w:hAnsi="Times New Roman" w:cs="Times New Roman"/>
          <w:sz w:val="24"/>
          <w:szCs w:val="24"/>
        </w:rPr>
      </w:pPr>
    </w:p>
    <w:p w14:paraId="2C086159" w14:textId="77777777" w:rsidR="00855530" w:rsidRDefault="00000000">
      <w:pPr>
        <w:numPr>
          <w:ilvl w:val="0"/>
          <w:numId w:val="1"/>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admissão produz efeitos a partir da data da deliberação da Direção, salvo se a própria deliberação fixar data posterior ou condicionar a produção plena de efeitos ao cumprimento de requisitos específicos.</w:t>
      </w:r>
    </w:p>
    <w:p w14:paraId="588B56D7" w14:textId="77777777" w:rsidR="00855530" w:rsidRDefault="00000000">
      <w:pPr>
        <w:numPr>
          <w:ilvl w:val="0"/>
          <w:numId w:val="1"/>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Quando o associado esteja sujeito ao pagamento de quota, o exercício pleno dos direitos associativos, incluindo o direito de voto quando aplicável, depende da regularização da quota devida nos termos do regulamento interno do regime de quotas.</w:t>
      </w:r>
    </w:p>
    <w:p w14:paraId="748F6931" w14:textId="77777777" w:rsidR="00855530" w:rsidRDefault="00000000">
      <w:pPr>
        <w:numPr>
          <w:ilvl w:val="0"/>
          <w:numId w:val="1"/>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Direção pode autorizar, de forma fundamentada, que o associado participe em atividades da AP_BiD antes da regularização integral da quota, sem prejuízo das limitações aplicáveis ao exercício de direitos associativos dependentes do pleno gozo dos direitos estatutários.</w:t>
      </w:r>
    </w:p>
    <w:p w14:paraId="3CC37D01" w14:textId="77777777" w:rsidR="00855530" w:rsidRDefault="00000000">
      <w:pPr>
        <w:numPr>
          <w:ilvl w:val="0"/>
          <w:numId w:val="1"/>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A admissão implica a aceitação integral dos Estatutos, regulamentos internos e deliberações regularmente aprovadas pelos órgãos competentes da AP_BiD.</w:t>
      </w:r>
    </w:p>
    <w:p w14:paraId="329F611C" w14:textId="77777777" w:rsidR="00855530" w:rsidRDefault="00855530">
      <w:pPr>
        <w:spacing w:line="360" w:lineRule="auto"/>
        <w:ind w:left="720"/>
        <w:jc w:val="both"/>
        <w:rPr>
          <w:rFonts w:ascii="Times New Roman" w:eastAsia="Times New Roman" w:hAnsi="Times New Roman" w:cs="Times New Roman"/>
          <w:sz w:val="24"/>
          <w:szCs w:val="24"/>
        </w:rPr>
      </w:pPr>
    </w:p>
    <w:p w14:paraId="275D4F88" w14:textId="77777777" w:rsidR="00855530" w:rsidRDefault="00000000">
      <w:pPr>
        <w:spacing w:line="36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Artigo 18º</w:t>
      </w:r>
    </w:p>
    <w:p w14:paraId="41C0DE83" w14:textId="77777777" w:rsidR="00855530" w:rsidRDefault="00000000">
      <w:pPr>
        <w:spacing w:line="36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(Representante do associado)</w:t>
      </w:r>
    </w:p>
    <w:p w14:paraId="1F2513B8" w14:textId="77777777" w:rsidR="00855530" w:rsidRDefault="00855530">
      <w:pPr>
        <w:spacing w:line="360" w:lineRule="auto"/>
        <w:jc w:val="both"/>
        <w:rPr>
          <w:rFonts w:ascii="Times New Roman" w:eastAsia="Times New Roman" w:hAnsi="Times New Roman" w:cs="Times New Roman"/>
          <w:sz w:val="24"/>
          <w:szCs w:val="24"/>
        </w:rPr>
      </w:pPr>
    </w:p>
    <w:p w14:paraId="6C72424C" w14:textId="77777777" w:rsidR="00855530" w:rsidRDefault="00000000">
      <w:pPr>
        <w:numPr>
          <w:ilvl w:val="0"/>
          <w:numId w:val="26"/>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Após a admissão, o associado deve indicar à AP_BiD o seu representante para efeitos de relacionamento institucional e, quando aplicável, de participação na Assembleia-Geral.</w:t>
      </w:r>
    </w:p>
    <w:p w14:paraId="7666503F" w14:textId="77777777" w:rsidR="00855530" w:rsidRDefault="00000000">
      <w:pPr>
        <w:numPr>
          <w:ilvl w:val="0"/>
          <w:numId w:val="26"/>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indicação do representante deve conter o nome completo, cargo ou função, contacto eletrónico e poderes conferidos, podendo a AP_BiD solicitar prova dos poderes de representação.</w:t>
      </w:r>
    </w:p>
    <w:p w14:paraId="4E217DA4" w14:textId="77777777" w:rsidR="00855530" w:rsidRDefault="00000000">
      <w:pPr>
        <w:numPr>
          <w:ilvl w:val="0"/>
          <w:numId w:val="26"/>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alteração do representante deve ser comunicada por escrito à AP_BiD.</w:t>
      </w:r>
    </w:p>
    <w:p w14:paraId="75DDE70C" w14:textId="77777777" w:rsidR="00855530" w:rsidRDefault="00000000">
      <w:pPr>
        <w:numPr>
          <w:ilvl w:val="0"/>
          <w:numId w:val="26"/>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representação em Assembleia-Geral rege-se pelo regulamento interno da Assembleia-Geral e demais normas aplicáveis.</w:t>
      </w:r>
    </w:p>
    <w:p w14:paraId="5CF5BBD5" w14:textId="77777777" w:rsidR="00855530" w:rsidRDefault="00855530">
      <w:pPr>
        <w:spacing w:line="360" w:lineRule="auto"/>
        <w:jc w:val="both"/>
        <w:rPr>
          <w:rFonts w:ascii="Times New Roman" w:eastAsia="Times New Roman" w:hAnsi="Times New Roman" w:cs="Times New Roman"/>
          <w:sz w:val="24"/>
          <w:szCs w:val="24"/>
        </w:rPr>
      </w:pPr>
    </w:p>
    <w:p w14:paraId="5A33B99D" w14:textId="77777777" w:rsidR="00855530" w:rsidRDefault="00000000">
      <w:pPr>
        <w:spacing w:line="36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Artigo 19º</w:t>
      </w:r>
    </w:p>
    <w:p w14:paraId="0D6490B5" w14:textId="77777777" w:rsidR="00855530" w:rsidRDefault="00000000">
      <w:pPr>
        <w:spacing w:line="36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(Registo de associados)</w:t>
      </w:r>
    </w:p>
    <w:p w14:paraId="66102CF8" w14:textId="77777777" w:rsidR="00855530" w:rsidRDefault="00855530">
      <w:pPr>
        <w:spacing w:line="360" w:lineRule="auto"/>
        <w:jc w:val="both"/>
        <w:rPr>
          <w:rFonts w:ascii="Times New Roman" w:eastAsia="Times New Roman" w:hAnsi="Times New Roman" w:cs="Times New Roman"/>
          <w:sz w:val="24"/>
          <w:szCs w:val="24"/>
        </w:rPr>
      </w:pPr>
    </w:p>
    <w:p w14:paraId="159A0F4C" w14:textId="77777777" w:rsidR="00855530" w:rsidRDefault="00000000">
      <w:pPr>
        <w:numPr>
          <w:ilvl w:val="0"/>
          <w:numId w:val="12"/>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Direção deve assegurar a manutenção de um registo atualizado dos associados da AP_BiD.</w:t>
      </w:r>
    </w:p>
    <w:p w14:paraId="52498AFC" w14:textId="77777777" w:rsidR="00855530" w:rsidRDefault="00000000">
      <w:pPr>
        <w:numPr>
          <w:ilvl w:val="0"/>
          <w:numId w:val="12"/>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 registo de associados deve conter, pelo menos:</w:t>
      </w:r>
    </w:p>
    <w:p w14:paraId="6A65BE1C" w14:textId="77777777" w:rsidR="00855530" w:rsidRDefault="00000000">
      <w:pPr>
        <w:numPr>
          <w:ilvl w:val="1"/>
          <w:numId w:val="12"/>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Identificação do associado;</w:t>
      </w:r>
    </w:p>
    <w:p w14:paraId="5C3B2CD5" w14:textId="77777777" w:rsidR="00855530" w:rsidRDefault="00000000">
      <w:pPr>
        <w:numPr>
          <w:ilvl w:val="1"/>
          <w:numId w:val="12"/>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Categoria associativa;</w:t>
      </w:r>
    </w:p>
    <w:p w14:paraId="6533E076" w14:textId="77777777" w:rsidR="00855530" w:rsidRDefault="00000000">
      <w:pPr>
        <w:numPr>
          <w:ilvl w:val="1"/>
          <w:numId w:val="12"/>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Data da admissão;</w:t>
      </w:r>
    </w:p>
    <w:p w14:paraId="1236FD17" w14:textId="77777777" w:rsidR="00855530" w:rsidRDefault="00000000">
      <w:pPr>
        <w:numPr>
          <w:ilvl w:val="1"/>
          <w:numId w:val="12"/>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Representante indicado;</w:t>
      </w:r>
    </w:p>
    <w:p w14:paraId="6298163F" w14:textId="77777777" w:rsidR="00855530" w:rsidRDefault="00000000">
      <w:pPr>
        <w:numPr>
          <w:ilvl w:val="1"/>
          <w:numId w:val="12"/>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Contactos institucionais;</w:t>
      </w:r>
    </w:p>
    <w:p w14:paraId="7F9A663E" w14:textId="77777777" w:rsidR="00855530" w:rsidRDefault="00000000">
      <w:pPr>
        <w:numPr>
          <w:ilvl w:val="1"/>
          <w:numId w:val="12"/>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Situação relativa ao pagamento de quotas, quando aplicável;</w:t>
      </w:r>
    </w:p>
    <w:p w14:paraId="61516649" w14:textId="77777777" w:rsidR="00855530" w:rsidRDefault="00000000">
      <w:pPr>
        <w:numPr>
          <w:ilvl w:val="1"/>
          <w:numId w:val="12"/>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Alterações de categoria, inibição do exercício de direitos, perda da qualidade de associado ou demais ocorrências relevantes.</w:t>
      </w:r>
    </w:p>
    <w:p w14:paraId="0ACDF1D6" w14:textId="77777777" w:rsidR="00855530" w:rsidRDefault="00000000">
      <w:pPr>
        <w:numPr>
          <w:ilvl w:val="0"/>
          <w:numId w:val="12"/>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O registo de associados deve ser tratado com respeito pelas regras aplicáveis em matéria de proteção de dados, confidencialidade e segurança da informação.</w:t>
      </w:r>
    </w:p>
    <w:p w14:paraId="19C36720" w14:textId="77777777" w:rsidR="00855530" w:rsidRDefault="00855530">
      <w:pPr>
        <w:spacing w:line="360" w:lineRule="auto"/>
        <w:jc w:val="both"/>
        <w:rPr>
          <w:rFonts w:ascii="Times New Roman" w:eastAsia="Times New Roman" w:hAnsi="Times New Roman" w:cs="Times New Roman"/>
          <w:sz w:val="24"/>
          <w:szCs w:val="24"/>
        </w:rPr>
      </w:pPr>
    </w:p>
    <w:p w14:paraId="7857FBEE" w14:textId="77777777" w:rsidR="00855530" w:rsidRDefault="00000000">
      <w:pPr>
        <w:spacing w:line="36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Artigo 20º</w:t>
      </w:r>
    </w:p>
    <w:p w14:paraId="6268DA56" w14:textId="77777777" w:rsidR="00855530" w:rsidRDefault="00000000">
      <w:pPr>
        <w:spacing w:line="36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(Grupos empresariais e controlo comum)</w:t>
      </w:r>
    </w:p>
    <w:p w14:paraId="6B8CFF43" w14:textId="77777777" w:rsidR="00855530" w:rsidRDefault="00855530">
      <w:pPr>
        <w:spacing w:line="360" w:lineRule="auto"/>
        <w:jc w:val="both"/>
        <w:rPr>
          <w:rFonts w:ascii="Times New Roman" w:eastAsia="Times New Roman" w:hAnsi="Times New Roman" w:cs="Times New Roman"/>
          <w:sz w:val="24"/>
          <w:szCs w:val="24"/>
        </w:rPr>
      </w:pPr>
    </w:p>
    <w:p w14:paraId="1B29AE5E" w14:textId="77777777" w:rsidR="00855530" w:rsidRDefault="00000000">
      <w:pPr>
        <w:numPr>
          <w:ilvl w:val="0"/>
          <w:numId w:val="9"/>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Para efeitos do exercício de direitos de voto, os associados que integrem o mesmo grupo empresarial ou estejam sob controlo comum são considerados nos termos previstos nos Estatutos e nos regulamentos internos aplicáveis.</w:t>
      </w:r>
    </w:p>
    <w:p w14:paraId="29131DBF" w14:textId="77777777" w:rsidR="00855530" w:rsidRDefault="00000000">
      <w:pPr>
        <w:numPr>
          <w:ilvl w:val="0"/>
          <w:numId w:val="9"/>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Os candidatos e associados devem comunicar à Direção, no momento da candidatura ou logo que tal se verifique, a existência de relações de domínio, grupo, participação qualificada, controlo comum ou outras relações societárias relevantes com outros candidatos ou associados da AP_BiD.</w:t>
      </w:r>
    </w:p>
    <w:p w14:paraId="5D68FACE" w14:textId="77777777" w:rsidR="00855530" w:rsidRDefault="00000000">
      <w:pPr>
        <w:numPr>
          <w:ilvl w:val="0"/>
          <w:numId w:val="9"/>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Direção pode solicitar informação adicional destinada a verificar a existência de situações de grupo empresarial ou controlo comum.</w:t>
      </w:r>
    </w:p>
    <w:p w14:paraId="1F6AA98C" w14:textId="77777777" w:rsidR="00855530" w:rsidRDefault="00000000">
      <w:pPr>
        <w:numPr>
          <w:ilvl w:val="0"/>
          <w:numId w:val="9"/>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omissão de informação relevante sobre situações de grupo empresarial ou controlo comum pode determinar a reapreciação da admissão, da categoria associativa atribuída ou do exercício dos direitos associativos, sem prejuízo de outras consequências estatutárias ou regulamentares aplicáveis.</w:t>
      </w:r>
    </w:p>
    <w:p w14:paraId="59F72B3C" w14:textId="77777777" w:rsidR="00855530" w:rsidRDefault="00855530">
      <w:pPr>
        <w:spacing w:line="360" w:lineRule="auto"/>
        <w:jc w:val="both"/>
        <w:rPr>
          <w:rFonts w:ascii="Times New Roman" w:eastAsia="Times New Roman" w:hAnsi="Times New Roman" w:cs="Times New Roman"/>
          <w:sz w:val="24"/>
          <w:szCs w:val="24"/>
        </w:rPr>
      </w:pPr>
    </w:p>
    <w:p w14:paraId="7A4292A8" w14:textId="77777777" w:rsidR="00855530" w:rsidRDefault="00000000">
      <w:pPr>
        <w:spacing w:line="36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Artigo 21º</w:t>
      </w:r>
    </w:p>
    <w:p w14:paraId="67012C84" w14:textId="77777777" w:rsidR="00855530" w:rsidRDefault="00000000">
      <w:pPr>
        <w:spacing w:line="36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(Alteração de categoria associativa)</w:t>
      </w:r>
    </w:p>
    <w:p w14:paraId="3315BCF7" w14:textId="77777777" w:rsidR="00855530" w:rsidRDefault="00855530">
      <w:pPr>
        <w:spacing w:line="360" w:lineRule="auto"/>
        <w:jc w:val="both"/>
        <w:rPr>
          <w:rFonts w:ascii="Times New Roman" w:eastAsia="Times New Roman" w:hAnsi="Times New Roman" w:cs="Times New Roman"/>
          <w:sz w:val="24"/>
          <w:szCs w:val="24"/>
        </w:rPr>
      </w:pPr>
    </w:p>
    <w:p w14:paraId="63FF109E" w14:textId="77777777" w:rsidR="00855530" w:rsidRDefault="00000000">
      <w:pPr>
        <w:numPr>
          <w:ilvl w:val="0"/>
          <w:numId w:val="7"/>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Qualquer associado pode solicitar à Direção a reapreciação da respetiva categoria associativa, mediante pedido fundamentado, cabendo à Direção decidir sobre a alteração nos termos dos Estatutos e do presente regulamento.</w:t>
      </w:r>
    </w:p>
    <w:p w14:paraId="4B2D62C7" w14:textId="77777777" w:rsidR="00855530" w:rsidRDefault="00000000">
      <w:pPr>
        <w:numPr>
          <w:ilvl w:val="0"/>
          <w:numId w:val="7"/>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Direção pode igualmente propor a alteração da categoria de um associado quando verifique que a categoria atribuída deixou de corresponder à sua natureza, atividade, sede, relevância institucional ou relação com os fins da AP_BiD.</w:t>
      </w:r>
    </w:p>
    <w:p w14:paraId="27333CEB" w14:textId="77777777" w:rsidR="00855530" w:rsidRDefault="00000000">
      <w:pPr>
        <w:numPr>
          <w:ilvl w:val="0"/>
          <w:numId w:val="7"/>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alteração de categoria depende de deliberação da Direção.</w:t>
      </w:r>
    </w:p>
    <w:p w14:paraId="73B4C7ED" w14:textId="77777777" w:rsidR="00855530" w:rsidRDefault="00000000">
      <w:pPr>
        <w:numPr>
          <w:ilvl w:val="0"/>
          <w:numId w:val="7"/>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Antes de deliberar a alteração de categoria por iniciativa própria, a Direção deve comunicar ao associado os fundamentos da alteração proposta e conceder-lhe prazo razoável para se pronunciar.</w:t>
      </w:r>
    </w:p>
    <w:p w14:paraId="7966D704" w14:textId="77777777" w:rsidR="00855530" w:rsidRDefault="00000000">
      <w:pPr>
        <w:numPr>
          <w:ilvl w:val="0"/>
          <w:numId w:val="7"/>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alteração de categoria produz efeitos na data fixada pela deliberação da Direção, sem prejuízo dos ajustamentos de quota que sejam devidos nos termos do regulamento interno do regime de quotas.</w:t>
      </w:r>
    </w:p>
    <w:p w14:paraId="7953A152" w14:textId="77777777" w:rsidR="00855530" w:rsidRDefault="00855530">
      <w:pPr>
        <w:spacing w:line="360" w:lineRule="auto"/>
        <w:jc w:val="both"/>
        <w:rPr>
          <w:rFonts w:ascii="Times New Roman" w:eastAsia="Times New Roman" w:hAnsi="Times New Roman" w:cs="Times New Roman"/>
          <w:sz w:val="24"/>
          <w:szCs w:val="24"/>
        </w:rPr>
      </w:pPr>
    </w:p>
    <w:p w14:paraId="1860C426" w14:textId="77777777" w:rsidR="00855530" w:rsidRDefault="00000000">
      <w:pPr>
        <w:spacing w:line="36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Artigo 22º</w:t>
      </w:r>
    </w:p>
    <w:p w14:paraId="535194EF" w14:textId="77777777" w:rsidR="00855530" w:rsidRDefault="00000000">
      <w:pPr>
        <w:spacing w:line="36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(Reapreciação de candidatura indeferida)</w:t>
      </w:r>
    </w:p>
    <w:p w14:paraId="7BCB7853" w14:textId="77777777" w:rsidR="00855530" w:rsidRDefault="00855530">
      <w:pPr>
        <w:spacing w:line="360" w:lineRule="auto"/>
        <w:jc w:val="both"/>
        <w:rPr>
          <w:rFonts w:ascii="Times New Roman" w:eastAsia="Times New Roman" w:hAnsi="Times New Roman" w:cs="Times New Roman"/>
          <w:sz w:val="24"/>
          <w:szCs w:val="24"/>
        </w:rPr>
      </w:pPr>
    </w:p>
    <w:p w14:paraId="47D410BF" w14:textId="77777777" w:rsidR="00855530" w:rsidRDefault="00000000">
      <w:pPr>
        <w:numPr>
          <w:ilvl w:val="0"/>
          <w:numId w:val="10"/>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 candidato cuja candidatura, apresentada na sequência de convite da Direção, tenha sido indeferida pode apresentar à Direção pedido fundamentado de reapreciação, no prazo de 15 dias após a comunicação da decisão.</w:t>
      </w:r>
    </w:p>
    <w:p w14:paraId="2D934E53" w14:textId="77777777" w:rsidR="00855530" w:rsidRDefault="00000000">
      <w:pPr>
        <w:numPr>
          <w:ilvl w:val="0"/>
          <w:numId w:val="10"/>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 pedido de reapreciação deve indicar os fundamentos da discordância e pode ser acompanhado de novos elementos documentais.</w:t>
      </w:r>
    </w:p>
    <w:p w14:paraId="07307EF4" w14:textId="77777777" w:rsidR="00855530" w:rsidRDefault="00000000">
      <w:pPr>
        <w:numPr>
          <w:ilvl w:val="0"/>
          <w:numId w:val="10"/>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Direção aprecia o pedido de reapreciação e delibera em definitivo sobre a candidatura.</w:t>
      </w:r>
    </w:p>
    <w:p w14:paraId="6A82FDFA" w14:textId="77777777" w:rsidR="00855530" w:rsidRDefault="00000000">
      <w:pPr>
        <w:numPr>
          <w:ilvl w:val="0"/>
          <w:numId w:val="10"/>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 disposto no presente artigo não prejudica a possibilidade de apresentação de nova candidatura, quando se verifiquem novos factos ou alteração relevante das circunstâncias que fundamentaram o indeferimento anterior.</w:t>
      </w:r>
    </w:p>
    <w:p w14:paraId="3E564786" w14:textId="77777777" w:rsidR="00855530" w:rsidRDefault="00000000">
      <w:pPr>
        <w:numPr>
          <w:ilvl w:val="0"/>
          <w:numId w:val="10"/>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Não há lugar a pedido de reapreciação relativamente ao arquivamento liminar de candidaturas não precedidas de convite da Direção.</w:t>
      </w:r>
    </w:p>
    <w:p w14:paraId="0F02A225" w14:textId="77777777" w:rsidR="00855530" w:rsidRDefault="00855530">
      <w:pPr>
        <w:spacing w:line="360" w:lineRule="auto"/>
        <w:jc w:val="both"/>
        <w:rPr>
          <w:rFonts w:ascii="Times New Roman" w:eastAsia="Times New Roman" w:hAnsi="Times New Roman" w:cs="Times New Roman"/>
          <w:sz w:val="24"/>
          <w:szCs w:val="24"/>
        </w:rPr>
      </w:pPr>
    </w:p>
    <w:p w14:paraId="73131D56" w14:textId="77777777" w:rsidR="00855530" w:rsidRDefault="00000000">
      <w:pPr>
        <w:spacing w:line="36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Artigo 23º</w:t>
      </w:r>
    </w:p>
    <w:p w14:paraId="3F59596A" w14:textId="77777777" w:rsidR="00855530" w:rsidRDefault="00000000">
      <w:pPr>
        <w:spacing w:line="36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(Dever de atualização de informação)</w:t>
      </w:r>
    </w:p>
    <w:p w14:paraId="61C80402" w14:textId="77777777" w:rsidR="00855530" w:rsidRDefault="00855530">
      <w:pPr>
        <w:spacing w:line="360" w:lineRule="auto"/>
        <w:jc w:val="both"/>
        <w:rPr>
          <w:rFonts w:ascii="Times New Roman" w:eastAsia="Times New Roman" w:hAnsi="Times New Roman" w:cs="Times New Roman"/>
          <w:sz w:val="24"/>
          <w:szCs w:val="24"/>
        </w:rPr>
      </w:pPr>
    </w:p>
    <w:p w14:paraId="514EAC06" w14:textId="77777777" w:rsidR="00855530" w:rsidRDefault="00000000">
      <w:pPr>
        <w:numPr>
          <w:ilvl w:val="0"/>
          <w:numId w:val="19"/>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Os associados devem manter atualizada a informação relevante constante do respetivo processo associativo, incluindo contactos, representantes, poderes de representação, categoria, estrutura societária relevante e demais elementos com impacto nos seus direitos ou deveres associativos.</w:t>
      </w:r>
    </w:p>
    <w:p w14:paraId="522A4037" w14:textId="77777777" w:rsidR="00855530" w:rsidRDefault="00000000">
      <w:pPr>
        <w:numPr>
          <w:ilvl w:val="0"/>
          <w:numId w:val="19"/>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Qualquer alteração relevante deve ser comunicada à Direção no prazo razoável de 30 dias após a sua ocorrência.</w:t>
      </w:r>
    </w:p>
    <w:p w14:paraId="39EE563F" w14:textId="77777777" w:rsidR="00855530" w:rsidRDefault="00000000">
      <w:pPr>
        <w:numPr>
          <w:ilvl w:val="0"/>
          <w:numId w:val="19"/>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falta de atualização de informação não prejudica a validade das comunicações efetuadas pela AP_BiD para os contactos anteriormente indicados pelo associado.</w:t>
      </w:r>
    </w:p>
    <w:p w14:paraId="076F87AE" w14:textId="77777777" w:rsidR="00855530" w:rsidRDefault="00855530">
      <w:pPr>
        <w:spacing w:line="360" w:lineRule="auto"/>
        <w:ind w:left="720"/>
        <w:jc w:val="both"/>
        <w:rPr>
          <w:rFonts w:ascii="Times New Roman" w:eastAsia="Times New Roman" w:hAnsi="Times New Roman" w:cs="Times New Roman"/>
          <w:sz w:val="24"/>
          <w:szCs w:val="24"/>
        </w:rPr>
      </w:pPr>
    </w:p>
    <w:p w14:paraId="5CB4DB0D" w14:textId="77777777" w:rsidR="00855530" w:rsidRDefault="00000000">
      <w:pPr>
        <w:spacing w:line="36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Artigo 24º</w:t>
      </w:r>
    </w:p>
    <w:p w14:paraId="21446E72" w14:textId="77777777" w:rsidR="00855530" w:rsidRDefault="00000000">
      <w:pPr>
        <w:spacing w:line="36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(Confidencialidade e proteção de dados)</w:t>
      </w:r>
    </w:p>
    <w:p w14:paraId="594DD465" w14:textId="77777777" w:rsidR="00855530" w:rsidRDefault="00855530">
      <w:pPr>
        <w:spacing w:line="360" w:lineRule="auto"/>
        <w:jc w:val="both"/>
        <w:rPr>
          <w:rFonts w:ascii="Times New Roman" w:eastAsia="Times New Roman" w:hAnsi="Times New Roman" w:cs="Times New Roman"/>
          <w:sz w:val="24"/>
          <w:szCs w:val="24"/>
        </w:rPr>
      </w:pPr>
    </w:p>
    <w:p w14:paraId="19D9FD63" w14:textId="77777777" w:rsidR="00855530" w:rsidRDefault="00000000">
      <w:pPr>
        <w:numPr>
          <w:ilvl w:val="0"/>
          <w:numId w:val="17"/>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informação fornecida pelos candidatos e associados no âmbito do procedimento de admissão deve ser utilizada exclusivamente para efeitos de apreciação da candidatura, gestão associativa, cumprimento de obrigações estatutárias e regulamentares e prossecução dos fins legítimos da AP_BiD.</w:t>
      </w:r>
    </w:p>
    <w:p w14:paraId="5ADA7882" w14:textId="77777777" w:rsidR="00855530" w:rsidRDefault="00000000">
      <w:pPr>
        <w:numPr>
          <w:ilvl w:val="0"/>
          <w:numId w:val="17"/>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AP_BiD deve adotar medidas adequadas para preservar a confidencialidade da informação sensível, estratégica, comercial, técnica ou institucional que lhe seja transmitida.</w:t>
      </w:r>
    </w:p>
    <w:p w14:paraId="0A4E0040" w14:textId="77777777" w:rsidR="00855530" w:rsidRDefault="00000000">
      <w:pPr>
        <w:numPr>
          <w:ilvl w:val="0"/>
          <w:numId w:val="17"/>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 tratamento de dados pessoais realizado no âmbito do presente regulamento deve respeitar a legislação aplicável em matéria de proteção de dados pessoais.</w:t>
      </w:r>
    </w:p>
    <w:p w14:paraId="6D6C55BD" w14:textId="77777777" w:rsidR="00855530" w:rsidRDefault="00855530">
      <w:pPr>
        <w:spacing w:line="360" w:lineRule="auto"/>
        <w:jc w:val="both"/>
        <w:rPr>
          <w:rFonts w:ascii="Times New Roman" w:eastAsia="Times New Roman" w:hAnsi="Times New Roman" w:cs="Times New Roman"/>
          <w:sz w:val="24"/>
          <w:szCs w:val="24"/>
        </w:rPr>
      </w:pPr>
    </w:p>
    <w:p w14:paraId="7022203B" w14:textId="77777777" w:rsidR="00855530" w:rsidRDefault="00000000">
      <w:pPr>
        <w:spacing w:line="36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Artigo 25º</w:t>
      </w:r>
    </w:p>
    <w:p w14:paraId="683B58EA" w14:textId="77777777" w:rsidR="00855530" w:rsidRDefault="00000000">
      <w:pPr>
        <w:spacing w:line="36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(Casos omissos)</w:t>
      </w:r>
    </w:p>
    <w:p w14:paraId="47CEEEFC" w14:textId="77777777" w:rsidR="00855530" w:rsidRDefault="00855530">
      <w:pPr>
        <w:spacing w:line="360" w:lineRule="auto"/>
        <w:jc w:val="both"/>
        <w:rPr>
          <w:rFonts w:ascii="Times New Roman" w:eastAsia="Times New Roman" w:hAnsi="Times New Roman" w:cs="Times New Roman"/>
          <w:sz w:val="24"/>
          <w:szCs w:val="24"/>
        </w:rPr>
      </w:pPr>
    </w:p>
    <w:p w14:paraId="68B31B8D" w14:textId="77777777" w:rsidR="00855530" w:rsidRDefault="00000000">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Os casos omissos são resolvidos pela Direção, de acordo com os Estatutos, os regulamentos internos da AP_BiD e a lei aplicável, sem prejuízo das competências próprias da Assembleia-Geral ou de outros órgãos sociais.</w:t>
      </w:r>
    </w:p>
    <w:p w14:paraId="3A34E08A" w14:textId="77777777" w:rsidR="00855530" w:rsidRDefault="00855530">
      <w:pPr>
        <w:spacing w:line="360" w:lineRule="auto"/>
        <w:jc w:val="both"/>
        <w:rPr>
          <w:rFonts w:ascii="Times New Roman" w:eastAsia="Times New Roman" w:hAnsi="Times New Roman" w:cs="Times New Roman"/>
          <w:sz w:val="24"/>
          <w:szCs w:val="24"/>
        </w:rPr>
      </w:pPr>
    </w:p>
    <w:p w14:paraId="1996F2B0" w14:textId="77777777" w:rsidR="00855530" w:rsidRDefault="00000000">
      <w:pPr>
        <w:spacing w:line="36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Artigo 26º</w:t>
      </w:r>
    </w:p>
    <w:p w14:paraId="4EE91AA2" w14:textId="77777777" w:rsidR="00855530" w:rsidRDefault="00000000">
      <w:pPr>
        <w:spacing w:line="36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(Norma Transitória)</w:t>
      </w:r>
    </w:p>
    <w:p w14:paraId="5FAFAABE" w14:textId="77777777" w:rsidR="00855530" w:rsidRDefault="00855530">
      <w:pPr>
        <w:spacing w:line="360" w:lineRule="auto"/>
        <w:jc w:val="both"/>
        <w:rPr>
          <w:rFonts w:ascii="Times New Roman" w:eastAsia="Times New Roman" w:hAnsi="Times New Roman" w:cs="Times New Roman"/>
          <w:sz w:val="24"/>
          <w:szCs w:val="24"/>
        </w:rPr>
      </w:pPr>
    </w:p>
    <w:p w14:paraId="71361875" w14:textId="77777777" w:rsidR="00855530" w:rsidRDefault="00000000">
      <w:pPr>
        <w:numPr>
          <w:ilvl w:val="0"/>
          <w:numId w:val="24"/>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As entidades que, à data de entrada em vigor do presente regulamento, já tenham sido admitidas como associadas da AP_BiD mantêm a respetiva qualidade de associado e categoria associativa, sem necessidade de apresentação de nova candidatura.</w:t>
      </w:r>
    </w:p>
    <w:p w14:paraId="43552DC0" w14:textId="77777777" w:rsidR="00855530" w:rsidRDefault="00000000">
      <w:pPr>
        <w:numPr>
          <w:ilvl w:val="0"/>
          <w:numId w:val="24"/>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Sem prejuízo do disposto no número anterior, a Direção pode solicitar às entidades já admitidas a atualização ou entrega dos elementos documentais previstos no presente regulamento, designadamente para efeitos de atualização do registo de associados, confirmação da respetiva categoria associativa, identificação do representante e verificação dos poderes de representação.</w:t>
      </w:r>
    </w:p>
    <w:p w14:paraId="35C8F225" w14:textId="2AAC3C4C" w:rsidR="00855530" w:rsidRDefault="00000000">
      <w:pPr>
        <w:numPr>
          <w:ilvl w:val="0"/>
          <w:numId w:val="24"/>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As candidaturas que se encontrem pendentes à data de entrada em vigor do presente regulamento podem ser apreciadas pela Direção, caso esta </w:t>
      </w:r>
      <w:r w:rsidR="00A01BA1">
        <w:rPr>
          <w:rFonts w:ascii="Times New Roman" w:eastAsia="Times New Roman" w:hAnsi="Times New Roman" w:cs="Times New Roman"/>
          <w:sz w:val="24"/>
          <w:szCs w:val="24"/>
        </w:rPr>
        <w:t>delibere, considerar</w:t>
      </w:r>
      <w:r>
        <w:rPr>
          <w:rFonts w:ascii="Times New Roman" w:eastAsia="Times New Roman" w:hAnsi="Times New Roman" w:cs="Times New Roman"/>
          <w:sz w:val="24"/>
          <w:szCs w:val="24"/>
        </w:rPr>
        <w:t xml:space="preserve"> suprido o requisito de convite prévio, ou arquivadas quando a Direção entenda não existir interesse associativo na respetiva apreciação.</w:t>
      </w:r>
    </w:p>
    <w:p w14:paraId="78FE55A5" w14:textId="77777777" w:rsidR="00855530" w:rsidRDefault="00000000">
      <w:pPr>
        <w:numPr>
          <w:ilvl w:val="0"/>
          <w:numId w:val="24"/>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As deliberações de admissão tomadas antes da entrada em vigor do presente regulamento mantêm-se válidas, desde que tenham sido adotadas pelo órgão estatutariamente competente e não contrariem os Estatutos da AP_BiD.</w:t>
      </w:r>
    </w:p>
    <w:p w14:paraId="5028A3D6" w14:textId="77777777" w:rsidR="00855530" w:rsidRDefault="00855530">
      <w:pPr>
        <w:spacing w:line="360" w:lineRule="auto"/>
        <w:jc w:val="both"/>
        <w:rPr>
          <w:rFonts w:ascii="Times New Roman" w:eastAsia="Times New Roman" w:hAnsi="Times New Roman" w:cs="Times New Roman"/>
          <w:sz w:val="24"/>
          <w:szCs w:val="24"/>
        </w:rPr>
      </w:pPr>
    </w:p>
    <w:p w14:paraId="42221D30" w14:textId="77777777" w:rsidR="00855530" w:rsidRDefault="00000000">
      <w:pPr>
        <w:spacing w:line="36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Artigo 27º</w:t>
      </w:r>
    </w:p>
    <w:p w14:paraId="31C6891D" w14:textId="77777777" w:rsidR="00855530" w:rsidRDefault="00000000">
      <w:pPr>
        <w:spacing w:line="36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(Entrada em vigor, alteração e vigência)</w:t>
      </w:r>
    </w:p>
    <w:p w14:paraId="2886ECBC" w14:textId="77777777" w:rsidR="00855530" w:rsidRDefault="00855530">
      <w:pPr>
        <w:spacing w:line="360" w:lineRule="auto"/>
        <w:jc w:val="both"/>
        <w:rPr>
          <w:rFonts w:ascii="Times New Roman" w:eastAsia="Times New Roman" w:hAnsi="Times New Roman" w:cs="Times New Roman"/>
          <w:sz w:val="24"/>
          <w:szCs w:val="24"/>
        </w:rPr>
      </w:pPr>
    </w:p>
    <w:p w14:paraId="5B34C1E9" w14:textId="77777777" w:rsidR="00855530" w:rsidRDefault="00000000">
      <w:pPr>
        <w:numPr>
          <w:ilvl w:val="0"/>
          <w:numId w:val="22"/>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 presente regulamento entra em vigor após a sua aprovação em Assembleia-Geral.</w:t>
      </w:r>
    </w:p>
    <w:p w14:paraId="11FFEAC7" w14:textId="77777777" w:rsidR="00855530" w:rsidRDefault="00000000">
      <w:pPr>
        <w:numPr>
          <w:ilvl w:val="0"/>
          <w:numId w:val="22"/>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 presente regulamento pode ser alterado, total ou parcialmente, por deliberação da Assembleia-Geral, nos termos previstos nos Estatutos e na lei aplicável, designadamente quanto à aprovação e alteração de regulamentos internos.</w:t>
      </w:r>
    </w:p>
    <w:p w14:paraId="21DE93AF" w14:textId="77777777" w:rsidR="00855530" w:rsidRDefault="00000000">
      <w:pPr>
        <w:numPr>
          <w:ilvl w:val="0"/>
          <w:numId w:val="22"/>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 presente regulamento mantém-se em vigor até ser alterado, revogado ou substituído por novo regulamento interno de admissão de novos associados da AP_BiD, aprovado nos termos dos Estatutos.</w:t>
      </w:r>
    </w:p>
    <w:p w14:paraId="72D46DAC" w14:textId="77777777" w:rsidR="00855530" w:rsidRDefault="00855530">
      <w:pPr>
        <w:spacing w:line="360" w:lineRule="auto"/>
        <w:jc w:val="both"/>
        <w:rPr>
          <w:rFonts w:ascii="Times New Roman" w:eastAsia="Times New Roman" w:hAnsi="Times New Roman" w:cs="Times New Roman"/>
          <w:sz w:val="24"/>
          <w:szCs w:val="24"/>
        </w:rPr>
      </w:pPr>
    </w:p>
    <w:p w14:paraId="5A805C2A" w14:textId="77777777" w:rsidR="00855530" w:rsidRDefault="00855530">
      <w:pPr>
        <w:spacing w:line="360" w:lineRule="auto"/>
        <w:jc w:val="both"/>
        <w:rPr>
          <w:rFonts w:ascii="Times New Roman" w:eastAsia="Times New Roman" w:hAnsi="Times New Roman" w:cs="Times New Roman"/>
          <w:b/>
          <w:bCs/>
          <w:sz w:val="24"/>
          <w:szCs w:val="24"/>
        </w:rPr>
      </w:pPr>
    </w:p>
    <w:sectPr w:rsidR="00855530">
      <w:headerReference w:type="default" r:id="rId7"/>
      <w:footerReference w:type="default" r:id="rId8"/>
      <w:pgSz w:w="11909" w:h="16834"/>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9CB4CEE" w14:textId="77777777" w:rsidR="00020611" w:rsidRDefault="00020611">
      <w:pPr>
        <w:spacing w:line="240" w:lineRule="auto"/>
      </w:pPr>
      <w:r>
        <w:separator/>
      </w:r>
    </w:p>
  </w:endnote>
  <w:endnote w:type="continuationSeparator" w:id="0">
    <w:p w14:paraId="25F4D63B" w14:textId="77777777" w:rsidR="00020611" w:rsidRDefault="0002061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embedRegular r:id="rId1" w:fontKey="{057B23B3-24B1-5447-900F-A56A9A75EA6C}"/>
    <w:embedBold r:id="rId2" w:fontKey="{FC6E1E94-850F-CA41-97A3-D5445E129976}"/>
  </w:font>
  <w:font w:name="Arial">
    <w:panose1 w:val="020B0604020202020204"/>
    <w:charset w:val="00"/>
    <w:family w:val="swiss"/>
    <w:pitch w:val="variable"/>
    <w:sig w:usb0="E0002AFF" w:usb1="C0007843" w:usb2="00000009" w:usb3="00000000" w:csb0="000001FF" w:csb1="00000000"/>
    <w:embedRegular r:id="rId3" w:fontKey="{01E3E907-C927-204C-BE80-628C30E3F95F}"/>
    <w:embedItalic r:id="rId4" w:fontKey="{28A763C6-3895-8847-ACE1-65B8BF5252B5}"/>
  </w:font>
  <w:font w:name="Calibri">
    <w:panose1 w:val="020F0502020204030204"/>
    <w:charset w:val="00"/>
    <w:family w:val="modern"/>
    <w:pitch w:val="variable"/>
    <w:sig w:usb0="00000003" w:usb1="00000000" w:usb2="00000000" w:usb3="00000000" w:csb0="00000001" w:csb1="00000000"/>
    <w:embedRegular r:id="rId5" w:fontKey="{B0B0B57B-262B-4247-9194-406B55515657}"/>
  </w:font>
  <w:font w:name="Cambria">
    <w:panose1 w:val="02040503050406030204"/>
    <w:charset w:val="00"/>
    <w:family w:val="roman"/>
    <w:notTrueType/>
    <w:pitch w:val="default"/>
    <w:embedRegular r:id="rId6" w:fontKey="{F044E69B-C1D5-634D-93C8-FF84A20A920C}"/>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BF74523" w14:textId="77777777" w:rsidR="00855530" w:rsidRDefault="00000000">
    <w:pPr>
      <w:jc w:val="right"/>
    </w:pPr>
    <w:r>
      <w:fldChar w:fldCharType="begin"/>
    </w:r>
    <w:r>
      <w:instrText>PAGE</w:instrText>
    </w:r>
    <w:r>
      <w:fldChar w:fldCharType="separate"/>
    </w:r>
    <w:r w:rsidR="00A01BA1">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756097CA" w14:textId="77777777" w:rsidR="00020611" w:rsidRDefault="00020611">
      <w:pPr>
        <w:spacing w:line="240" w:lineRule="auto"/>
      </w:pPr>
      <w:r>
        <w:separator/>
      </w:r>
    </w:p>
  </w:footnote>
  <w:footnote w:type="continuationSeparator" w:id="0">
    <w:p w14:paraId="083702FC" w14:textId="77777777" w:rsidR="00020611" w:rsidRDefault="0002061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43142BC" w14:textId="77777777" w:rsidR="00855530"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114300" distB="114300" distL="114300" distR="114300" wp14:anchorId="6DFFC33E" wp14:editId="07F20FBF">
          <wp:extent cx="1639725" cy="771114"/>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639725" cy="771114"/>
                  </a:xfrm>
                  <a:prstGeom prst="rect">
                    <a:avLst/>
                  </a:prstGeom>
                  <a:ln/>
                </pic:spPr>
              </pic:pic>
            </a:graphicData>
          </a:graphic>
        </wp:inline>
      </w:drawing>
    </w:r>
  </w:p>
  <w:p w14:paraId="30DA09E1" w14:textId="77777777" w:rsidR="00855530" w:rsidRDefault="00855530">
    <w:pPr>
      <w:jc w:val="center"/>
      <w:rPr>
        <w:rFonts w:ascii="Times New Roman" w:eastAsia="Times New Roman" w:hAnsi="Times New Roman" w:cs="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0350E7D"/>
    <w:multiLevelType w:val="multilevel"/>
    <w:tmpl w:val="F2FC528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07A154AE"/>
    <w:multiLevelType w:val="multilevel"/>
    <w:tmpl w:val="AE46346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0CF1334A"/>
    <w:multiLevelType w:val="multilevel"/>
    <w:tmpl w:val="9DB481F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16C77888"/>
    <w:multiLevelType w:val="multilevel"/>
    <w:tmpl w:val="7D5EE56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180B220B"/>
    <w:multiLevelType w:val="multilevel"/>
    <w:tmpl w:val="8648F07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15:restartNumberingAfterBreak="0">
    <w:nsid w:val="1AC54003"/>
    <w:multiLevelType w:val="multilevel"/>
    <w:tmpl w:val="E91ED42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15:restartNumberingAfterBreak="0">
    <w:nsid w:val="1B7B6B05"/>
    <w:multiLevelType w:val="multilevel"/>
    <w:tmpl w:val="0624DC3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15:restartNumberingAfterBreak="0">
    <w:nsid w:val="202E4B2F"/>
    <w:multiLevelType w:val="multilevel"/>
    <w:tmpl w:val="30F21B0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15:restartNumberingAfterBreak="0">
    <w:nsid w:val="24B60DCD"/>
    <w:multiLevelType w:val="multilevel"/>
    <w:tmpl w:val="6450CD9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15:restartNumberingAfterBreak="0">
    <w:nsid w:val="27DB374F"/>
    <w:multiLevelType w:val="multilevel"/>
    <w:tmpl w:val="09C65CB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 w15:restartNumberingAfterBreak="0">
    <w:nsid w:val="2C697291"/>
    <w:multiLevelType w:val="multilevel"/>
    <w:tmpl w:val="10307BB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 w15:restartNumberingAfterBreak="0">
    <w:nsid w:val="313E4BC9"/>
    <w:multiLevelType w:val="multilevel"/>
    <w:tmpl w:val="249483B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 w15:restartNumberingAfterBreak="0">
    <w:nsid w:val="32261E70"/>
    <w:multiLevelType w:val="multilevel"/>
    <w:tmpl w:val="A95473A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 w15:restartNumberingAfterBreak="0">
    <w:nsid w:val="354561A6"/>
    <w:multiLevelType w:val="multilevel"/>
    <w:tmpl w:val="F4B0A0A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4" w15:restartNumberingAfterBreak="0">
    <w:nsid w:val="367B5AFD"/>
    <w:multiLevelType w:val="multilevel"/>
    <w:tmpl w:val="D3E6CA5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5" w15:restartNumberingAfterBreak="0">
    <w:nsid w:val="393E4382"/>
    <w:multiLevelType w:val="multilevel"/>
    <w:tmpl w:val="37FC28E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6" w15:restartNumberingAfterBreak="0">
    <w:nsid w:val="39E8371D"/>
    <w:multiLevelType w:val="multilevel"/>
    <w:tmpl w:val="41BC274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7" w15:restartNumberingAfterBreak="0">
    <w:nsid w:val="43501DF3"/>
    <w:multiLevelType w:val="multilevel"/>
    <w:tmpl w:val="5BECE66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8" w15:restartNumberingAfterBreak="0">
    <w:nsid w:val="44DF6000"/>
    <w:multiLevelType w:val="multilevel"/>
    <w:tmpl w:val="75B2BA2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9" w15:restartNumberingAfterBreak="0">
    <w:nsid w:val="480E10B2"/>
    <w:multiLevelType w:val="multilevel"/>
    <w:tmpl w:val="517EB15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0" w15:restartNumberingAfterBreak="0">
    <w:nsid w:val="490C1564"/>
    <w:multiLevelType w:val="multilevel"/>
    <w:tmpl w:val="9210F82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1" w15:restartNumberingAfterBreak="0">
    <w:nsid w:val="4C1866E5"/>
    <w:multiLevelType w:val="multilevel"/>
    <w:tmpl w:val="61D0D90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2" w15:restartNumberingAfterBreak="0">
    <w:nsid w:val="4ECD491F"/>
    <w:multiLevelType w:val="multilevel"/>
    <w:tmpl w:val="D712557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3" w15:restartNumberingAfterBreak="0">
    <w:nsid w:val="4FAB2954"/>
    <w:multiLevelType w:val="multilevel"/>
    <w:tmpl w:val="671063D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4" w15:restartNumberingAfterBreak="0">
    <w:nsid w:val="5AF0671F"/>
    <w:multiLevelType w:val="multilevel"/>
    <w:tmpl w:val="B26ED1C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5" w15:restartNumberingAfterBreak="0">
    <w:nsid w:val="78604598"/>
    <w:multiLevelType w:val="multilevel"/>
    <w:tmpl w:val="5C6642B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1809319756">
    <w:abstractNumId w:val="6"/>
  </w:num>
  <w:num w:numId="2" w16cid:durableId="1874998162">
    <w:abstractNumId w:val="18"/>
  </w:num>
  <w:num w:numId="3" w16cid:durableId="128865448">
    <w:abstractNumId w:val="25"/>
  </w:num>
  <w:num w:numId="4" w16cid:durableId="830945150">
    <w:abstractNumId w:val="8"/>
  </w:num>
  <w:num w:numId="5" w16cid:durableId="1181697986">
    <w:abstractNumId w:val="23"/>
  </w:num>
  <w:num w:numId="6" w16cid:durableId="1604990195">
    <w:abstractNumId w:val="20"/>
  </w:num>
  <w:num w:numId="7" w16cid:durableId="819232156">
    <w:abstractNumId w:val="22"/>
  </w:num>
  <w:num w:numId="8" w16cid:durableId="2048487988">
    <w:abstractNumId w:val="17"/>
  </w:num>
  <w:num w:numId="9" w16cid:durableId="253317605">
    <w:abstractNumId w:val="7"/>
  </w:num>
  <w:num w:numId="10" w16cid:durableId="406538980">
    <w:abstractNumId w:val="2"/>
  </w:num>
  <w:num w:numId="11" w16cid:durableId="893658205">
    <w:abstractNumId w:val="14"/>
  </w:num>
  <w:num w:numId="12" w16cid:durableId="1142424945">
    <w:abstractNumId w:val="11"/>
  </w:num>
  <w:num w:numId="13" w16cid:durableId="452022790">
    <w:abstractNumId w:val="21"/>
  </w:num>
  <w:num w:numId="14" w16cid:durableId="858853821">
    <w:abstractNumId w:val="13"/>
  </w:num>
  <w:num w:numId="15" w16cid:durableId="1437217855">
    <w:abstractNumId w:val="4"/>
  </w:num>
  <w:num w:numId="16" w16cid:durableId="1323510100">
    <w:abstractNumId w:val="5"/>
  </w:num>
  <w:num w:numId="17" w16cid:durableId="237398572">
    <w:abstractNumId w:val="24"/>
  </w:num>
  <w:num w:numId="18" w16cid:durableId="1713534860">
    <w:abstractNumId w:val="16"/>
  </w:num>
  <w:num w:numId="19" w16cid:durableId="330329003">
    <w:abstractNumId w:val="9"/>
  </w:num>
  <w:num w:numId="20" w16cid:durableId="839126710">
    <w:abstractNumId w:val="3"/>
  </w:num>
  <w:num w:numId="21" w16cid:durableId="1266227062">
    <w:abstractNumId w:val="19"/>
  </w:num>
  <w:num w:numId="22" w16cid:durableId="1167593383">
    <w:abstractNumId w:val="0"/>
  </w:num>
  <w:num w:numId="23" w16cid:durableId="1485969583">
    <w:abstractNumId w:val="15"/>
  </w:num>
  <w:num w:numId="24" w16cid:durableId="296647318">
    <w:abstractNumId w:val="1"/>
  </w:num>
  <w:num w:numId="25" w16cid:durableId="1106845249">
    <w:abstractNumId w:val="10"/>
  </w:num>
  <w:num w:numId="26" w16cid:durableId="1310356720">
    <w:abstractNumId w:val="12"/>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9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5530"/>
    <w:rsid w:val="00020611"/>
    <w:rsid w:val="006B783D"/>
    <w:rsid w:val="00855530"/>
    <w:rsid w:val="00A01BA1"/>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decimalSymbol w:val=","/>
  <w:listSeparator w:val=";"/>
  <w14:docId w14:val="3F9CF406"/>
  <w15:docId w15:val="{F9A13CB7-317E-B341-BF36-9C8EF0BBB4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Arial" w:eastAsia="Arial" w:hAnsi="Arial" w:cs="Arial"/>
        <w:sz w:val="22"/>
        <w:szCs w:val="22"/>
        <w:lang w:val="pt-PT" w:eastAsia="pt-PT"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00" w:after="120"/>
      <w:outlineLvl w:val="0"/>
    </w:pPr>
    <w:rPr>
      <w:sz w:val="40"/>
      <w:szCs w:val="40"/>
    </w:rPr>
  </w:style>
  <w:style w:type="paragraph" w:styleId="Ttulo2">
    <w:name w:val="heading 2"/>
    <w:basedOn w:val="Normal"/>
    <w:next w:val="Normal"/>
    <w:uiPriority w:val="9"/>
    <w:semiHidden/>
    <w:unhideWhenUsed/>
    <w:qFormat/>
    <w:pPr>
      <w:keepNext/>
      <w:keepLines/>
      <w:spacing w:before="360" w:after="120"/>
      <w:outlineLvl w:val="1"/>
    </w:pPr>
    <w:rPr>
      <w:sz w:val="32"/>
      <w:szCs w:val="32"/>
    </w:rPr>
  </w:style>
  <w:style w:type="paragraph" w:styleId="Ttulo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Ttulo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Ttulo5">
    <w:name w:val="heading 5"/>
    <w:basedOn w:val="Normal"/>
    <w:next w:val="Normal"/>
    <w:uiPriority w:val="9"/>
    <w:semiHidden/>
    <w:unhideWhenUsed/>
    <w:qFormat/>
    <w:pPr>
      <w:keepNext/>
      <w:keepLines/>
      <w:spacing w:before="240" w:after="80"/>
      <w:outlineLvl w:val="4"/>
    </w:pPr>
    <w:rPr>
      <w:color w:val="666666"/>
    </w:rPr>
  </w:style>
  <w:style w:type="paragraph" w:styleId="Ttulo6">
    <w:name w:val="heading 6"/>
    <w:basedOn w:val="Normal"/>
    <w:next w:val="Normal"/>
    <w:uiPriority w:val="9"/>
    <w:semiHidden/>
    <w:unhideWhenUsed/>
    <w:qFormat/>
    <w:pPr>
      <w:keepNext/>
      <w:keepLines/>
      <w:spacing w:before="240" w:after="80"/>
      <w:outlineLvl w:val="5"/>
    </w:pPr>
    <w:rPr>
      <w:i/>
      <w:iCs/>
      <w:color w:val="666666"/>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keepLines/>
      <w:spacing w:after="60"/>
    </w:pPr>
    <w:rPr>
      <w:sz w:val="52"/>
      <w:szCs w:val="52"/>
    </w:rPr>
  </w:style>
  <w:style w:type="paragraph" w:styleId="Subttulo">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16</Pages>
  <Words>3708</Words>
  <Characters>20026</Characters>
  <Application>Microsoft Office Word</Application>
  <DocSecurity>0</DocSecurity>
  <Lines>166</Lines>
  <Paragraphs>47</Paragraphs>
  <ScaleCrop>false</ScaleCrop>
  <Company/>
  <LinksUpToDate>false</LinksUpToDate>
  <CharactersWithSpaces>23687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Pedro Afonso Ribeiro Moreira</cp:lastModifiedBy>
  <cp:revision>2</cp:revision>
  <dcterms:created xsi:type="dcterms:W3CDTF">2026-06-24T11:50:00Z</dcterms:created>
  <dcterms:modified xsi:type="dcterms:W3CDTF">2026-06-24T11:51:00Z</dcterms:modified>
</cp:coreProperties>
</file>